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44AD" w14:textId="77777777" w:rsidR="00C544F7" w:rsidRDefault="00000000">
      <w:pPr>
        <w:pStyle w:val="BodyA"/>
        <w:jc w:val="center"/>
        <w:rPr>
          <w:rFonts w:ascii="Arial" w:hAnsi="Arial"/>
          <w:b/>
          <w:bCs/>
          <w:sz w:val="36"/>
          <w:szCs w:val="36"/>
        </w:rPr>
      </w:pPr>
      <w:r>
        <w:rPr>
          <w:rFonts w:ascii="Arial" w:hAnsi="Arial"/>
          <w:b/>
          <w:bCs/>
          <w:noProof/>
          <w:sz w:val="36"/>
          <w:szCs w:val="36"/>
        </w:rPr>
        <w:drawing>
          <wp:inline distT="0" distB="0" distL="0" distR="0" wp14:anchorId="528005D9" wp14:editId="146D45DA">
            <wp:extent cx="2976880" cy="1605281"/>
            <wp:effectExtent l="0" t="0" r="0" b="0"/>
            <wp:docPr id="1073741825" name="officeArt object" descr="Small"/>
            <wp:cNvGraphicFramePr/>
            <a:graphic xmlns:a="http://schemas.openxmlformats.org/drawingml/2006/main">
              <a:graphicData uri="http://schemas.openxmlformats.org/drawingml/2006/picture">
                <pic:pic xmlns:pic="http://schemas.openxmlformats.org/drawingml/2006/picture">
                  <pic:nvPicPr>
                    <pic:cNvPr id="1073741825" name="Small" descr="Small"/>
                    <pic:cNvPicPr>
                      <a:picLocks noChangeAspect="1"/>
                    </pic:cNvPicPr>
                  </pic:nvPicPr>
                  <pic:blipFill>
                    <a:blip r:embed="rId7"/>
                    <a:stretch>
                      <a:fillRect/>
                    </a:stretch>
                  </pic:blipFill>
                  <pic:spPr>
                    <a:xfrm>
                      <a:off x="0" y="0"/>
                      <a:ext cx="2976880" cy="1605281"/>
                    </a:xfrm>
                    <a:prstGeom prst="rect">
                      <a:avLst/>
                    </a:prstGeom>
                    <a:ln w="12700" cap="flat">
                      <a:noFill/>
                      <a:miter lim="400000"/>
                    </a:ln>
                    <a:effectLst/>
                  </pic:spPr>
                </pic:pic>
              </a:graphicData>
            </a:graphic>
          </wp:inline>
        </w:drawing>
      </w:r>
    </w:p>
    <w:p w14:paraId="5B478999" w14:textId="77777777" w:rsidR="00C544F7" w:rsidRDefault="00C544F7">
      <w:pPr>
        <w:pStyle w:val="BodyA"/>
        <w:jc w:val="center"/>
        <w:rPr>
          <w:rFonts w:ascii="Arial" w:hAnsi="Arial"/>
          <w:b/>
          <w:bCs/>
          <w:sz w:val="36"/>
          <w:szCs w:val="36"/>
        </w:rPr>
      </w:pPr>
    </w:p>
    <w:p w14:paraId="627689DF" w14:textId="77777777" w:rsidR="00C544F7" w:rsidRDefault="00C544F7">
      <w:pPr>
        <w:pStyle w:val="BodyA"/>
        <w:jc w:val="center"/>
        <w:rPr>
          <w:rFonts w:ascii="Arial" w:hAnsi="Arial"/>
        </w:rPr>
      </w:pPr>
    </w:p>
    <w:p w14:paraId="7894214D" w14:textId="77777777" w:rsidR="00C544F7" w:rsidRDefault="00C544F7">
      <w:pPr>
        <w:pStyle w:val="BodyA"/>
        <w:jc w:val="center"/>
        <w:rPr>
          <w:rFonts w:ascii="Arial" w:hAnsi="Arial"/>
        </w:rPr>
      </w:pPr>
    </w:p>
    <w:p w14:paraId="65CE7963" w14:textId="77777777" w:rsidR="00C544F7" w:rsidRDefault="00000000">
      <w:pPr>
        <w:pStyle w:val="BodyA"/>
        <w:jc w:val="center"/>
        <w:rPr>
          <w:rFonts w:ascii="Arial" w:eastAsia="Arial" w:hAnsi="Arial" w:cs="Arial"/>
          <w:b/>
          <w:bCs/>
          <w:sz w:val="36"/>
          <w:szCs w:val="36"/>
        </w:rPr>
      </w:pPr>
      <w:r>
        <w:rPr>
          <w:rFonts w:ascii="Arial" w:hAnsi="Arial"/>
          <w:b/>
          <w:bCs/>
          <w:sz w:val="36"/>
          <w:szCs w:val="36"/>
        </w:rPr>
        <w:t>Museum Access Policy &amp; Plan</w:t>
      </w:r>
    </w:p>
    <w:p w14:paraId="3D13B2E4" w14:textId="77777777" w:rsidR="00C544F7" w:rsidRDefault="00C544F7">
      <w:pPr>
        <w:pStyle w:val="BodyA"/>
        <w:jc w:val="center"/>
        <w:rPr>
          <w:rFonts w:ascii="Arial" w:eastAsia="Arial" w:hAnsi="Arial" w:cs="Arial"/>
          <w:b/>
          <w:bCs/>
          <w:sz w:val="36"/>
          <w:szCs w:val="36"/>
        </w:rPr>
      </w:pPr>
    </w:p>
    <w:p w14:paraId="37C2AC32" w14:textId="77777777" w:rsidR="00C544F7" w:rsidRDefault="00C544F7">
      <w:pPr>
        <w:pStyle w:val="BodyA"/>
        <w:jc w:val="center"/>
        <w:rPr>
          <w:rFonts w:ascii="Arial" w:eastAsia="Arial" w:hAnsi="Arial" w:cs="Arial"/>
          <w:b/>
          <w:bCs/>
          <w:sz w:val="36"/>
          <w:szCs w:val="36"/>
        </w:rPr>
      </w:pPr>
    </w:p>
    <w:p w14:paraId="4254CC10" w14:textId="77777777" w:rsidR="00C544F7" w:rsidRDefault="00C544F7">
      <w:pPr>
        <w:pStyle w:val="BodyA"/>
        <w:jc w:val="center"/>
        <w:rPr>
          <w:rFonts w:ascii="Arial" w:eastAsia="Arial" w:hAnsi="Arial" w:cs="Arial"/>
          <w:b/>
          <w:bCs/>
          <w:sz w:val="36"/>
          <w:szCs w:val="36"/>
        </w:rPr>
      </w:pPr>
    </w:p>
    <w:p w14:paraId="4A2549BE" w14:textId="77777777" w:rsidR="00C544F7" w:rsidRDefault="00C544F7">
      <w:pPr>
        <w:pStyle w:val="BodyA"/>
        <w:jc w:val="center"/>
        <w:rPr>
          <w:rFonts w:ascii="Arial" w:eastAsia="Arial" w:hAnsi="Arial" w:cs="Arial"/>
          <w:b/>
          <w:bCs/>
          <w:sz w:val="36"/>
          <w:szCs w:val="36"/>
        </w:rPr>
      </w:pPr>
    </w:p>
    <w:p w14:paraId="138AE640" w14:textId="77777777" w:rsidR="00C544F7" w:rsidRDefault="00C544F7">
      <w:pPr>
        <w:pStyle w:val="BodyA"/>
        <w:jc w:val="center"/>
        <w:rPr>
          <w:rFonts w:ascii="Arial" w:eastAsia="Arial" w:hAnsi="Arial" w:cs="Arial"/>
          <w:b/>
          <w:bCs/>
          <w:sz w:val="36"/>
          <w:szCs w:val="36"/>
        </w:rPr>
      </w:pPr>
    </w:p>
    <w:p w14:paraId="52AFF220" w14:textId="77777777" w:rsidR="00C544F7" w:rsidRDefault="00C544F7">
      <w:pPr>
        <w:pStyle w:val="BodyA"/>
        <w:jc w:val="center"/>
        <w:rPr>
          <w:rFonts w:ascii="Arial" w:eastAsia="Arial" w:hAnsi="Arial" w:cs="Arial"/>
          <w:b/>
          <w:bCs/>
          <w:sz w:val="36"/>
          <w:szCs w:val="36"/>
        </w:rPr>
      </w:pPr>
    </w:p>
    <w:p w14:paraId="42E89D67" w14:textId="77777777" w:rsidR="00C544F7" w:rsidRDefault="00C544F7">
      <w:pPr>
        <w:pStyle w:val="BodyA"/>
        <w:jc w:val="center"/>
        <w:rPr>
          <w:rFonts w:ascii="Arial" w:eastAsia="Arial" w:hAnsi="Arial" w:cs="Arial"/>
          <w:b/>
          <w:bCs/>
          <w:sz w:val="36"/>
          <w:szCs w:val="36"/>
        </w:rPr>
      </w:pPr>
    </w:p>
    <w:p w14:paraId="70EB41D8" w14:textId="77777777" w:rsidR="00C544F7" w:rsidRDefault="00C544F7">
      <w:pPr>
        <w:pStyle w:val="BodyA"/>
        <w:jc w:val="center"/>
        <w:rPr>
          <w:rFonts w:ascii="Arial" w:eastAsia="Arial" w:hAnsi="Arial" w:cs="Arial"/>
          <w:b/>
          <w:bCs/>
          <w:sz w:val="36"/>
          <w:szCs w:val="36"/>
        </w:rPr>
      </w:pPr>
    </w:p>
    <w:p w14:paraId="0C49FBF9" w14:textId="77777777" w:rsidR="00C544F7" w:rsidRDefault="00C544F7">
      <w:pPr>
        <w:pStyle w:val="BodyA"/>
        <w:jc w:val="center"/>
        <w:rPr>
          <w:rFonts w:ascii="Arial" w:eastAsia="Arial" w:hAnsi="Arial" w:cs="Arial"/>
          <w:b/>
          <w:bCs/>
          <w:sz w:val="36"/>
          <w:szCs w:val="36"/>
        </w:rPr>
      </w:pPr>
    </w:p>
    <w:p w14:paraId="0D5446B8" w14:textId="77777777" w:rsidR="00C544F7" w:rsidRDefault="00000000">
      <w:pPr>
        <w:pStyle w:val="BodyA"/>
        <w:jc w:val="center"/>
        <w:rPr>
          <w:rFonts w:ascii="Arial" w:eastAsia="Arial" w:hAnsi="Arial" w:cs="Arial"/>
          <w:b/>
          <w:bCs/>
          <w:sz w:val="36"/>
          <w:szCs w:val="36"/>
        </w:rPr>
      </w:pPr>
      <w:r>
        <w:rPr>
          <w:rFonts w:ascii="Arial" w:hAnsi="Arial"/>
          <w:b/>
          <w:bCs/>
          <w:sz w:val="36"/>
          <w:szCs w:val="36"/>
        </w:rPr>
        <w:t>January 2023.</w:t>
      </w:r>
    </w:p>
    <w:p w14:paraId="7529AA5A" w14:textId="77777777" w:rsidR="00C544F7" w:rsidRDefault="00C544F7">
      <w:pPr>
        <w:pStyle w:val="BodyA"/>
        <w:jc w:val="center"/>
        <w:rPr>
          <w:rFonts w:ascii="Arial" w:eastAsia="Arial" w:hAnsi="Arial" w:cs="Arial"/>
          <w:b/>
          <w:bCs/>
          <w:sz w:val="36"/>
          <w:szCs w:val="36"/>
        </w:rPr>
      </w:pPr>
    </w:p>
    <w:p w14:paraId="5A7930A9" w14:textId="77777777" w:rsidR="00C544F7" w:rsidRDefault="00000000">
      <w:pPr>
        <w:pStyle w:val="BodyA"/>
        <w:jc w:val="center"/>
        <w:rPr>
          <w:rFonts w:ascii="Arial" w:eastAsia="Arial" w:hAnsi="Arial" w:cs="Arial"/>
          <w:b/>
          <w:bCs/>
          <w:sz w:val="36"/>
          <w:szCs w:val="36"/>
        </w:rPr>
      </w:pPr>
      <w:r>
        <w:rPr>
          <w:rFonts w:ascii="Arial" w:hAnsi="Arial"/>
          <w:sz w:val="28"/>
          <w:szCs w:val="28"/>
        </w:rPr>
        <w:t>Revision Date January 2025</w:t>
      </w:r>
    </w:p>
    <w:p w14:paraId="764CA7DF" w14:textId="77777777" w:rsidR="00C544F7" w:rsidRDefault="00C544F7">
      <w:pPr>
        <w:pStyle w:val="BodyA"/>
        <w:jc w:val="both"/>
        <w:rPr>
          <w:rFonts w:ascii="Arial" w:eastAsia="Arial" w:hAnsi="Arial" w:cs="Arial"/>
          <w:b/>
          <w:bCs/>
          <w:sz w:val="36"/>
          <w:szCs w:val="36"/>
        </w:rPr>
      </w:pPr>
    </w:p>
    <w:p w14:paraId="75D1061A" w14:textId="77777777" w:rsidR="00C544F7" w:rsidRDefault="00000000">
      <w:pPr>
        <w:pStyle w:val="BodyA"/>
        <w:jc w:val="both"/>
      </w:pPr>
      <w:r>
        <w:rPr>
          <w:rFonts w:ascii="Arial Unicode MS" w:hAnsi="Arial Unicode MS"/>
          <w:sz w:val="36"/>
          <w:szCs w:val="36"/>
        </w:rPr>
        <w:br w:type="page"/>
      </w:r>
    </w:p>
    <w:p w14:paraId="6EE40974" w14:textId="77777777" w:rsidR="00C544F7" w:rsidRDefault="00C544F7">
      <w:pPr>
        <w:pStyle w:val="BodyA"/>
        <w:jc w:val="both"/>
        <w:rPr>
          <w:rFonts w:ascii="Arial" w:eastAsia="Arial" w:hAnsi="Arial" w:cs="Arial"/>
          <w:b/>
          <w:bCs/>
          <w:sz w:val="36"/>
          <w:szCs w:val="36"/>
        </w:rPr>
      </w:pPr>
    </w:p>
    <w:p w14:paraId="3D4BAAA4" w14:textId="77777777" w:rsidR="00C544F7" w:rsidRDefault="00000000">
      <w:pPr>
        <w:pStyle w:val="BodyA"/>
        <w:jc w:val="both"/>
        <w:rPr>
          <w:rFonts w:ascii="Arial" w:eastAsia="Arial" w:hAnsi="Arial" w:cs="Arial"/>
          <w:b/>
          <w:bCs/>
          <w:sz w:val="36"/>
          <w:szCs w:val="36"/>
          <w:u w:val="single"/>
        </w:rPr>
      </w:pPr>
      <w:r>
        <w:rPr>
          <w:rFonts w:ascii="Arial" w:hAnsi="Arial"/>
          <w:b/>
          <w:bCs/>
          <w:sz w:val="28"/>
          <w:szCs w:val="28"/>
          <w:u w:val="single"/>
        </w:rPr>
        <w:t>Access Policy</w:t>
      </w:r>
    </w:p>
    <w:p w14:paraId="1ADE2707" w14:textId="77777777" w:rsidR="00C544F7" w:rsidRDefault="00C544F7">
      <w:pPr>
        <w:pStyle w:val="BodyA"/>
        <w:jc w:val="both"/>
        <w:rPr>
          <w:rFonts w:ascii="Arial" w:eastAsia="Arial" w:hAnsi="Arial" w:cs="Arial"/>
          <w:b/>
          <w:bCs/>
          <w:sz w:val="36"/>
          <w:szCs w:val="36"/>
        </w:rPr>
      </w:pPr>
    </w:p>
    <w:p w14:paraId="578BFC07" w14:textId="77777777" w:rsidR="00C544F7" w:rsidRDefault="00000000">
      <w:pPr>
        <w:pStyle w:val="BodyA"/>
        <w:jc w:val="both"/>
        <w:rPr>
          <w:rFonts w:ascii="Calibri" w:eastAsia="Calibri" w:hAnsi="Calibri" w:cs="Calibri"/>
          <w:sz w:val="24"/>
          <w:szCs w:val="24"/>
        </w:rPr>
      </w:pPr>
      <w:r>
        <w:rPr>
          <w:rFonts w:ascii="Arial" w:hAnsi="Arial"/>
        </w:rPr>
        <w:t xml:space="preserve">The </w:t>
      </w:r>
      <w:r>
        <w:rPr>
          <w:rFonts w:ascii="Calibri" w:hAnsi="Calibri"/>
          <w:sz w:val="24"/>
          <w:szCs w:val="24"/>
        </w:rPr>
        <w:t>Bradford Police Museum is committed to ensuring that all people and sectors of the community have a fundamental right to engage with, use and enjoy the collections and services provided by the museum. The museum board of trustees is also committed to increasing public access to the museum, the collections and increasing knowledge and understanding of the history of law enforcement as part of the district’s cultural heritage.</w:t>
      </w:r>
    </w:p>
    <w:p w14:paraId="30507322" w14:textId="77777777" w:rsidR="00C544F7" w:rsidRDefault="00C544F7">
      <w:pPr>
        <w:pStyle w:val="BodyA"/>
        <w:jc w:val="both"/>
        <w:rPr>
          <w:rFonts w:ascii="Calibri" w:eastAsia="Calibri" w:hAnsi="Calibri" w:cs="Calibri"/>
          <w:sz w:val="24"/>
          <w:szCs w:val="24"/>
        </w:rPr>
      </w:pPr>
    </w:p>
    <w:p w14:paraId="195DA9FC" w14:textId="77777777" w:rsidR="00C544F7" w:rsidRDefault="00000000">
      <w:pPr>
        <w:pStyle w:val="Default"/>
        <w:jc w:val="both"/>
        <w:rPr>
          <w:rFonts w:ascii="Calibri" w:eastAsia="Calibri" w:hAnsi="Calibri" w:cs="Calibri"/>
          <w:sz w:val="24"/>
          <w:szCs w:val="24"/>
        </w:rPr>
      </w:pPr>
      <w:r>
        <w:rPr>
          <w:rFonts w:ascii="Calibri" w:hAnsi="Calibri"/>
          <w:sz w:val="24"/>
          <w:szCs w:val="24"/>
        </w:rPr>
        <w:t xml:space="preserve">The museum will ensure sustainable access to collections making sure the </w:t>
      </w:r>
      <w:proofErr w:type="gramStart"/>
      <w:r>
        <w:rPr>
          <w:rFonts w:ascii="Calibri" w:hAnsi="Calibri"/>
          <w:sz w:val="24"/>
          <w:szCs w:val="24"/>
        </w:rPr>
        <w:t>long term</w:t>
      </w:r>
      <w:proofErr w:type="gramEnd"/>
      <w:r>
        <w:rPr>
          <w:rFonts w:ascii="Calibri" w:hAnsi="Calibri"/>
          <w:sz w:val="24"/>
          <w:szCs w:val="24"/>
        </w:rPr>
        <w:t xml:space="preserve"> care of collection items will be managed in accordance with the outcomes of a collections care policy. We will provide welcoming volunteers and varied learning opportunities for different audiences, different levels of ability and tailor our programmes to meet the needs of specific groups. We will promote all our activities and collections using accessible means of communication. </w:t>
      </w:r>
    </w:p>
    <w:p w14:paraId="394ED8BA" w14:textId="77777777" w:rsidR="00C544F7" w:rsidRDefault="00C544F7">
      <w:pPr>
        <w:pStyle w:val="Default"/>
        <w:jc w:val="both"/>
        <w:rPr>
          <w:rFonts w:ascii="Calibri" w:eastAsia="Calibri" w:hAnsi="Calibri" w:cs="Calibri"/>
          <w:sz w:val="24"/>
          <w:szCs w:val="24"/>
        </w:rPr>
      </w:pPr>
    </w:p>
    <w:p w14:paraId="20DD298B" w14:textId="77777777" w:rsidR="00C544F7" w:rsidRDefault="00000000">
      <w:pPr>
        <w:pStyle w:val="Default"/>
        <w:jc w:val="both"/>
        <w:rPr>
          <w:rFonts w:ascii="Calibri" w:eastAsia="Calibri" w:hAnsi="Calibri" w:cs="Calibri"/>
          <w:sz w:val="24"/>
          <w:szCs w:val="24"/>
        </w:rPr>
      </w:pPr>
      <w:r>
        <w:rPr>
          <w:rFonts w:ascii="Calibri" w:hAnsi="Calibri"/>
          <w:sz w:val="24"/>
          <w:szCs w:val="24"/>
        </w:rPr>
        <w:t xml:space="preserve">The museum will adhere to all appropriate statutes of law, including specifically in relation to access, but not exclusively the Equality Act 2010, Freedom of Information Act 2000, Data Protection Act 1998 and the Disability Discrimination Act 2005. </w:t>
      </w:r>
    </w:p>
    <w:p w14:paraId="5F8F8865" w14:textId="77777777" w:rsidR="00C544F7" w:rsidRDefault="00C544F7">
      <w:pPr>
        <w:pStyle w:val="Default"/>
        <w:jc w:val="both"/>
        <w:rPr>
          <w:rFonts w:ascii="Calibri" w:eastAsia="Calibri" w:hAnsi="Calibri" w:cs="Calibri"/>
          <w:sz w:val="24"/>
          <w:szCs w:val="24"/>
        </w:rPr>
      </w:pPr>
    </w:p>
    <w:p w14:paraId="20706ECC" w14:textId="77777777" w:rsidR="00C544F7" w:rsidRDefault="00000000">
      <w:pPr>
        <w:pStyle w:val="Default"/>
        <w:jc w:val="both"/>
        <w:rPr>
          <w:rFonts w:ascii="Calibri" w:eastAsia="Calibri" w:hAnsi="Calibri" w:cs="Calibri"/>
          <w:sz w:val="24"/>
          <w:szCs w:val="24"/>
        </w:rPr>
      </w:pPr>
      <w:r>
        <w:rPr>
          <w:rFonts w:ascii="Calibri" w:hAnsi="Calibri"/>
          <w:sz w:val="24"/>
          <w:szCs w:val="24"/>
        </w:rPr>
        <w:t>We define access as something that is made possible when physical, cultural, social, sensory, intellectual, financial, emotional and attitudinal barriers are removed or reduced.</w:t>
      </w:r>
    </w:p>
    <w:p w14:paraId="1457555D" w14:textId="77777777" w:rsidR="00C544F7" w:rsidRDefault="00C544F7">
      <w:pPr>
        <w:pStyle w:val="Default"/>
        <w:jc w:val="both"/>
        <w:rPr>
          <w:rFonts w:ascii="Calibri" w:eastAsia="Calibri" w:hAnsi="Calibri" w:cs="Calibri"/>
          <w:sz w:val="24"/>
          <w:szCs w:val="24"/>
        </w:rPr>
      </w:pPr>
    </w:p>
    <w:p w14:paraId="75728EAC" w14:textId="77777777" w:rsidR="00C544F7" w:rsidRDefault="00000000">
      <w:pPr>
        <w:pStyle w:val="Default"/>
        <w:jc w:val="both"/>
        <w:rPr>
          <w:rFonts w:ascii="Calibri" w:eastAsia="Calibri" w:hAnsi="Calibri" w:cs="Calibri"/>
          <w:sz w:val="24"/>
          <w:szCs w:val="24"/>
        </w:rPr>
      </w:pPr>
      <w:r>
        <w:rPr>
          <w:rFonts w:ascii="Calibri" w:hAnsi="Calibri"/>
          <w:sz w:val="24"/>
          <w:szCs w:val="24"/>
        </w:rPr>
        <w:t xml:space="preserve">To eliminate and reduce barriers and ensure equality of access the museum will consider the following aspects of accessibility to our services and collections: </w:t>
      </w:r>
    </w:p>
    <w:p w14:paraId="46D85E09" w14:textId="77777777" w:rsidR="00C544F7" w:rsidRDefault="00C544F7">
      <w:pPr>
        <w:pStyle w:val="Default"/>
        <w:jc w:val="both"/>
        <w:rPr>
          <w:rFonts w:ascii="Calibri" w:eastAsia="Calibri" w:hAnsi="Calibri" w:cs="Calibri"/>
          <w:sz w:val="24"/>
          <w:szCs w:val="24"/>
        </w:rPr>
      </w:pPr>
    </w:p>
    <w:p w14:paraId="759C5B5A" w14:textId="78661891" w:rsidR="00C544F7" w:rsidRDefault="00000000">
      <w:pPr>
        <w:pStyle w:val="Default"/>
        <w:numPr>
          <w:ilvl w:val="0"/>
          <w:numId w:val="2"/>
        </w:numPr>
        <w:jc w:val="both"/>
        <w:rPr>
          <w:rFonts w:ascii="Calibri" w:hAnsi="Calibri"/>
          <w:sz w:val="24"/>
          <w:szCs w:val="24"/>
        </w:rPr>
      </w:pPr>
      <w:r>
        <w:rPr>
          <w:rFonts w:ascii="Calibri" w:hAnsi="Calibri"/>
          <w:b/>
          <w:bCs/>
          <w:sz w:val="24"/>
          <w:szCs w:val="24"/>
        </w:rPr>
        <w:t>Physical:</w:t>
      </w:r>
      <w:r>
        <w:rPr>
          <w:rFonts w:ascii="Calibri" w:hAnsi="Calibri"/>
          <w:sz w:val="24"/>
          <w:szCs w:val="24"/>
        </w:rPr>
        <w:t xml:space="preserve"> The museum is </w:t>
      </w:r>
      <w:r w:rsidR="00870A74">
        <w:rPr>
          <w:rFonts w:ascii="Calibri" w:hAnsi="Calibri"/>
          <w:sz w:val="24"/>
          <w:szCs w:val="24"/>
        </w:rPr>
        <w:t>located in</w:t>
      </w:r>
      <w:r>
        <w:rPr>
          <w:rFonts w:ascii="Calibri" w:hAnsi="Calibri"/>
          <w:sz w:val="24"/>
          <w:szCs w:val="24"/>
        </w:rPr>
        <w:t xml:space="preserve"> City Hall, Bradford, owned by Bradford Council and is in a Grade 1 listed building which presents certain physical access restrictions that cannot be totally removed or fully mitigated. Nevertheless, the museum will do all it can within these limitations to enable people with physical disabilities, the elderly and those caring for young people to reach and appreciate every part of the service and its collections.</w:t>
      </w:r>
    </w:p>
    <w:p w14:paraId="0A6994F8" w14:textId="77777777" w:rsidR="00C544F7" w:rsidRDefault="00C544F7">
      <w:pPr>
        <w:pStyle w:val="Default"/>
        <w:jc w:val="both"/>
        <w:rPr>
          <w:rFonts w:ascii="Calibri" w:eastAsia="Calibri" w:hAnsi="Calibri" w:cs="Calibri"/>
          <w:sz w:val="24"/>
          <w:szCs w:val="24"/>
        </w:rPr>
      </w:pPr>
    </w:p>
    <w:p w14:paraId="0F849895" w14:textId="77777777" w:rsidR="00C544F7" w:rsidRDefault="00000000">
      <w:pPr>
        <w:pStyle w:val="Default"/>
        <w:numPr>
          <w:ilvl w:val="0"/>
          <w:numId w:val="3"/>
        </w:numPr>
        <w:jc w:val="both"/>
        <w:rPr>
          <w:rFonts w:ascii="Calibri" w:hAnsi="Calibri"/>
          <w:sz w:val="24"/>
          <w:szCs w:val="24"/>
        </w:rPr>
      </w:pPr>
      <w:r>
        <w:rPr>
          <w:rFonts w:ascii="Calibri" w:hAnsi="Calibri"/>
          <w:b/>
          <w:bCs/>
          <w:sz w:val="24"/>
          <w:szCs w:val="24"/>
        </w:rPr>
        <w:t>Sensory:</w:t>
      </w:r>
      <w:r>
        <w:rPr>
          <w:rFonts w:ascii="Calibri" w:hAnsi="Calibri"/>
          <w:sz w:val="24"/>
          <w:szCs w:val="24"/>
        </w:rPr>
        <w:t xml:space="preserve"> To </w:t>
      </w:r>
      <w:proofErr w:type="spellStart"/>
      <w:r>
        <w:rPr>
          <w:rFonts w:ascii="Calibri" w:hAnsi="Calibri"/>
          <w:sz w:val="24"/>
          <w:szCs w:val="24"/>
        </w:rPr>
        <w:t>endeavour</w:t>
      </w:r>
      <w:proofErr w:type="spellEnd"/>
      <w:r>
        <w:rPr>
          <w:rFonts w:ascii="Calibri" w:hAnsi="Calibri"/>
          <w:sz w:val="24"/>
          <w:szCs w:val="24"/>
        </w:rPr>
        <w:t xml:space="preserve"> to provide a wide range of different sensory experiences.</w:t>
      </w:r>
    </w:p>
    <w:p w14:paraId="6CDE3F3A" w14:textId="77777777" w:rsidR="00C544F7" w:rsidRDefault="00C544F7">
      <w:pPr>
        <w:pStyle w:val="Default"/>
        <w:jc w:val="both"/>
        <w:rPr>
          <w:rFonts w:ascii="Calibri" w:eastAsia="Calibri" w:hAnsi="Calibri" w:cs="Calibri"/>
          <w:sz w:val="24"/>
          <w:szCs w:val="24"/>
        </w:rPr>
      </w:pPr>
    </w:p>
    <w:p w14:paraId="252C8FA1" w14:textId="77777777" w:rsidR="00C544F7" w:rsidRDefault="00000000">
      <w:pPr>
        <w:pStyle w:val="Default"/>
        <w:numPr>
          <w:ilvl w:val="0"/>
          <w:numId w:val="3"/>
        </w:numPr>
        <w:jc w:val="both"/>
        <w:rPr>
          <w:rFonts w:ascii="Calibri" w:hAnsi="Calibri"/>
          <w:sz w:val="24"/>
          <w:szCs w:val="24"/>
        </w:rPr>
      </w:pPr>
      <w:r>
        <w:rPr>
          <w:rFonts w:ascii="Calibri" w:hAnsi="Calibri"/>
          <w:b/>
          <w:bCs/>
          <w:sz w:val="24"/>
          <w:szCs w:val="24"/>
        </w:rPr>
        <w:t>Intellectual:</w:t>
      </w:r>
      <w:r>
        <w:rPr>
          <w:rFonts w:ascii="Calibri" w:hAnsi="Calibri"/>
          <w:sz w:val="24"/>
          <w:szCs w:val="24"/>
        </w:rPr>
        <w:t xml:space="preserve"> We acknowledge that people have different learning </w:t>
      </w:r>
      <w:proofErr w:type="gramStart"/>
      <w:r>
        <w:rPr>
          <w:rFonts w:ascii="Calibri" w:hAnsi="Calibri"/>
          <w:sz w:val="24"/>
          <w:szCs w:val="24"/>
        </w:rPr>
        <w:t>styles</w:t>
      </w:r>
      <w:proofErr w:type="gramEnd"/>
      <w:r>
        <w:rPr>
          <w:rFonts w:ascii="Calibri" w:hAnsi="Calibri"/>
          <w:sz w:val="24"/>
          <w:szCs w:val="24"/>
        </w:rPr>
        <w:t xml:space="preserve"> and we will </w:t>
      </w:r>
      <w:proofErr w:type="spellStart"/>
      <w:r>
        <w:rPr>
          <w:rFonts w:ascii="Calibri" w:hAnsi="Calibri"/>
          <w:sz w:val="24"/>
          <w:szCs w:val="24"/>
        </w:rPr>
        <w:t>endeavour</w:t>
      </w:r>
      <w:proofErr w:type="spellEnd"/>
      <w:r>
        <w:rPr>
          <w:rFonts w:ascii="Calibri" w:hAnsi="Calibri"/>
          <w:sz w:val="24"/>
          <w:szCs w:val="24"/>
        </w:rPr>
        <w:t xml:space="preserve"> to meet different learning styles by adopting clear interpretive guidance. </w:t>
      </w:r>
      <w:r>
        <w:rPr>
          <w:rFonts w:ascii="Calibri" w:eastAsia="Calibri" w:hAnsi="Calibri" w:cs="Calibri"/>
          <w:sz w:val="24"/>
          <w:szCs w:val="24"/>
        </w:rPr>
        <w:br/>
      </w:r>
    </w:p>
    <w:p w14:paraId="398EDB32" w14:textId="77777777" w:rsidR="00C544F7" w:rsidRDefault="00000000">
      <w:pPr>
        <w:pStyle w:val="Default"/>
        <w:numPr>
          <w:ilvl w:val="0"/>
          <w:numId w:val="3"/>
        </w:numPr>
        <w:jc w:val="both"/>
        <w:rPr>
          <w:rFonts w:ascii="Calibri" w:hAnsi="Calibri"/>
          <w:sz w:val="24"/>
          <w:szCs w:val="24"/>
        </w:rPr>
      </w:pPr>
      <w:r>
        <w:rPr>
          <w:rFonts w:ascii="Calibri" w:hAnsi="Calibri"/>
          <w:b/>
          <w:bCs/>
          <w:sz w:val="24"/>
          <w:szCs w:val="24"/>
        </w:rPr>
        <w:t>Cultural:</w:t>
      </w:r>
      <w:r>
        <w:rPr>
          <w:rFonts w:ascii="Calibri" w:hAnsi="Calibri"/>
          <w:sz w:val="24"/>
          <w:szCs w:val="24"/>
        </w:rPr>
        <w:t xml:space="preserve"> We acknowledge and recognise cultural differences and seek to appeal to </w:t>
      </w:r>
      <w:proofErr w:type="gramStart"/>
      <w:r>
        <w:rPr>
          <w:rFonts w:ascii="Calibri" w:hAnsi="Calibri"/>
          <w:sz w:val="24"/>
          <w:szCs w:val="24"/>
        </w:rPr>
        <w:t>varied</w:t>
      </w:r>
      <w:proofErr w:type="gramEnd"/>
      <w:r>
        <w:rPr>
          <w:rFonts w:ascii="Calibri" w:hAnsi="Calibri"/>
          <w:sz w:val="24"/>
          <w:szCs w:val="24"/>
        </w:rPr>
        <w:t xml:space="preserve"> audience interpreting our heritage across all audiences.</w:t>
      </w:r>
    </w:p>
    <w:p w14:paraId="387BE07C" w14:textId="77777777" w:rsidR="00C544F7" w:rsidRDefault="00C544F7">
      <w:pPr>
        <w:pStyle w:val="Default"/>
        <w:jc w:val="both"/>
        <w:rPr>
          <w:rFonts w:ascii="Calibri" w:eastAsia="Calibri" w:hAnsi="Calibri" w:cs="Calibri"/>
          <w:sz w:val="24"/>
          <w:szCs w:val="24"/>
        </w:rPr>
      </w:pPr>
    </w:p>
    <w:p w14:paraId="035FCE4A" w14:textId="77777777" w:rsidR="00C544F7" w:rsidRDefault="00000000">
      <w:pPr>
        <w:pStyle w:val="Default"/>
        <w:numPr>
          <w:ilvl w:val="0"/>
          <w:numId w:val="3"/>
        </w:numPr>
        <w:jc w:val="both"/>
        <w:rPr>
          <w:rFonts w:ascii="Calibri" w:hAnsi="Calibri"/>
          <w:sz w:val="24"/>
          <w:szCs w:val="24"/>
        </w:rPr>
      </w:pPr>
      <w:r>
        <w:rPr>
          <w:rFonts w:ascii="Calibri" w:hAnsi="Calibri"/>
          <w:b/>
          <w:bCs/>
          <w:sz w:val="24"/>
          <w:szCs w:val="24"/>
        </w:rPr>
        <w:t>Emotional / Attitudinal</w:t>
      </w:r>
      <w:r>
        <w:rPr>
          <w:rFonts w:ascii="Calibri" w:hAnsi="Calibri"/>
          <w:sz w:val="24"/>
          <w:szCs w:val="24"/>
        </w:rPr>
        <w:t>: to ensure that all visitors feel welcomed and valued.</w:t>
      </w:r>
      <w:r>
        <w:rPr>
          <w:rFonts w:ascii="Calibri" w:eastAsia="Calibri" w:hAnsi="Calibri" w:cs="Calibri"/>
          <w:b/>
          <w:bCs/>
          <w:sz w:val="24"/>
          <w:szCs w:val="24"/>
        </w:rPr>
        <w:br/>
      </w:r>
    </w:p>
    <w:p w14:paraId="0D79AD2D" w14:textId="77777777" w:rsidR="00C544F7" w:rsidRDefault="00000000">
      <w:pPr>
        <w:pStyle w:val="Default"/>
        <w:numPr>
          <w:ilvl w:val="0"/>
          <w:numId w:val="4"/>
        </w:numPr>
        <w:jc w:val="both"/>
        <w:rPr>
          <w:rFonts w:ascii="Arial" w:hAnsi="Arial"/>
          <w:sz w:val="24"/>
          <w:szCs w:val="24"/>
        </w:rPr>
      </w:pPr>
      <w:r>
        <w:rPr>
          <w:rFonts w:ascii="Calibri" w:hAnsi="Calibri"/>
          <w:b/>
          <w:bCs/>
          <w:sz w:val="24"/>
          <w:szCs w:val="24"/>
        </w:rPr>
        <w:t>Financial:</w:t>
      </w:r>
      <w:r>
        <w:rPr>
          <w:rFonts w:ascii="Calibri" w:hAnsi="Calibri"/>
          <w:sz w:val="24"/>
          <w:szCs w:val="24"/>
        </w:rPr>
        <w:t xml:space="preserve"> Whilst we charge for visitor entrance, we will aim to </w:t>
      </w:r>
      <w:proofErr w:type="spellStart"/>
      <w:r>
        <w:rPr>
          <w:rFonts w:ascii="Calibri" w:hAnsi="Calibri"/>
          <w:sz w:val="24"/>
          <w:szCs w:val="24"/>
        </w:rPr>
        <w:t>minimise</w:t>
      </w:r>
      <w:proofErr w:type="spellEnd"/>
      <w:r>
        <w:rPr>
          <w:rFonts w:ascii="Calibri" w:hAnsi="Calibri"/>
          <w:sz w:val="24"/>
          <w:szCs w:val="24"/>
        </w:rPr>
        <w:t xml:space="preserve"> financial barriers to visitors wherever possible. We also ensure the museum is properly resourced ensuring its financial sustainability.</w:t>
      </w:r>
      <w:r>
        <w:rPr>
          <w:rFonts w:ascii="Arial Unicode MS" w:hAnsi="Arial Unicode MS"/>
          <w:sz w:val="24"/>
          <w:szCs w:val="24"/>
        </w:rPr>
        <w:br w:type="page"/>
      </w:r>
    </w:p>
    <w:p w14:paraId="0FF544FB" w14:textId="77777777" w:rsidR="00C544F7" w:rsidRDefault="00000000">
      <w:pPr>
        <w:pStyle w:val="Default"/>
        <w:jc w:val="both"/>
        <w:rPr>
          <w:rFonts w:ascii="Calibri" w:eastAsia="Calibri" w:hAnsi="Calibri" w:cs="Calibri"/>
          <w:b/>
          <w:bCs/>
          <w:sz w:val="24"/>
          <w:szCs w:val="24"/>
          <w:u w:val="single"/>
        </w:rPr>
      </w:pPr>
      <w:r>
        <w:rPr>
          <w:rFonts w:ascii="Calibri" w:hAnsi="Calibri"/>
          <w:b/>
          <w:bCs/>
          <w:sz w:val="28"/>
          <w:szCs w:val="28"/>
          <w:u w:val="single"/>
        </w:rPr>
        <w:lastRenderedPageBreak/>
        <w:t>Access Plan</w:t>
      </w:r>
    </w:p>
    <w:p w14:paraId="4F641C69" w14:textId="77777777" w:rsidR="00C544F7" w:rsidRDefault="00C544F7">
      <w:pPr>
        <w:pStyle w:val="Default"/>
        <w:jc w:val="both"/>
        <w:rPr>
          <w:rFonts w:ascii="Calibri" w:eastAsia="Calibri" w:hAnsi="Calibri" w:cs="Calibri"/>
          <w:sz w:val="24"/>
          <w:szCs w:val="24"/>
        </w:rPr>
      </w:pPr>
    </w:p>
    <w:p w14:paraId="4EA2D012" w14:textId="77777777" w:rsidR="00C544F7" w:rsidRDefault="00000000">
      <w:pPr>
        <w:pStyle w:val="Default"/>
        <w:jc w:val="both"/>
        <w:rPr>
          <w:rFonts w:ascii="Calibri" w:eastAsia="Calibri" w:hAnsi="Calibri" w:cs="Calibri"/>
          <w:sz w:val="24"/>
          <w:szCs w:val="24"/>
        </w:rPr>
      </w:pPr>
      <w:r>
        <w:rPr>
          <w:rFonts w:ascii="Calibri" w:hAnsi="Calibri"/>
          <w:sz w:val="24"/>
          <w:szCs w:val="24"/>
        </w:rPr>
        <w:t>We will deliver this policy in a number of ways including, but not limited to:</w:t>
      </w:r>
    </w:p>
    <w:p w14:paraId="571519E8" w14:textId="77777777" w:rsidR="00C544F7" w:rsidRDefault="00C544F7">
      <w:pPr>
        <w:pStyle w:val="Default"/>
        <w:jc w:val="both"/>
        <w:rPr>
          <w:rFonts w:ascii="Calibri" w:eastAsia="Calibri" w:hAnsi="Calibri" w:cs="Calibri"/>
          <w:sz w:val="24"/>
          <w:szCs w:val="24"/>
        </w:rPr>
      </w:pPr>
    </w:p>
    <w:p w14:paraId="5F8FAB2D" w14:textId="77777777" w:rsidR="00C544F7" w:rsidRDefault="00000000">
      <w:pPr>
        <w:pStyle w:val="Default"/>
        <w:jc w:val="both"/>
        <w:rPr>
          <w:rFonts w:ascii="Calibri" w:eastAsia="Calibri" w:hAnsi="Calibri" w:cs="Calibri"/>
          <w:b/>
          <w:bCs/>
          <w:sz w:val="24"/>
          <w:szCs w:val="24"/>
        </w:rPr>
      </w:pPr>
      <w:r>
        <w:rPr>
          <w:rFonts w:ascii="Calibri" w:hAnsi="Calibri"/>
          <w:b/>
          <w:bCs/>
          <w:sz w:val="24"/>
          <w:szCs w:val="24"/>
        </w:rPr>
        <w:t>Physical</w:t>
      </w:r>
    </w:p>
    <w:p w14:paraId="25A6CBA5" w14:textId="77777777" w:rsidR="00C544F7" w:rsidRDefault="00C544F7">
      <w:pPr>
        <w:pStyle w:val="Default"/>
        <w:jc w:val="both"/>
        <w:rPr>
          <w:rFonts w:ascii="Calibri" w:eastAsia="Calibri" w:hAnsi="Calibri" w:cs="Calibri"/>
          <w:sz w:val="24"/>
          <w:szCs w:val="24"/>
        </w:rPr>
      </w:pPr>
    </w:p>
    <w:p w14:paraId="0ADF3ACF" w14:textId="7EFFE64E" w:rsidR="00C544F7" w:rsidRDefault="00000000">
      <w:pPr>
        <w:pStyle w:val="Default"/>
        <w:ind w:left="960"/>
        <w:jc w:val="both"/>
        <w:rPr>
          <w:rFonts w:ascii="Calibri" w:eastAsia="Calibri" w:hAnsi="Calibri" w:cs="Calibri"/>
          <w:sz w:val="24"/>
          <w:szCs w:val="24"/>
        </w:rPr>
      </w:pPr>
      <w:r>
        <w:rPr>
          <w:rFonts w:ascii="Calibri" w:hAnsi="Calibri"/>
          <w:sz w:val="24"/>
          <w:szCs w:val="24"/>
        </w:rPr>
        <w:t xml:space="preserve">Access to the main museum gallery has wheelchair access. Access to other parts of the </w:t>
      </w:r>
      <w:r w:rsidR="00870A74">
        <w:rPr>
          <w:rFonts w:ascii="Calibri" w:hAnsi="Calibri"/>
          <w:sz w:val="24"/>
          <w:szCs w:val="24"/>
        </w:rPr>
        <w:t>museum,</w:t>
      </w:r>
      <w:r>
        <w:rPr>
          <w:rFonts w:ascii="Calibri" w:hAnsi="Calibri"/>
          <w:sz w:val="24"/>
          <w:szCs w:val="24"/>
        </w:rPr>
        <w:t xml:space="preserve"> in particular </w:t>
      </w:r>
      <w:r>
        <w:rPr>
          <w:rFonts w:ascii="Calibri" w:hAnsi="Calibri"/>
          <w:sz w:val="24"/>
          <w:szCs w:val="24"/>
          <w:u w:color="00A2FF"/>
        </w:rPr>
        <w:t>some cells</w:t>
      </w:r>
      <w:r>
        <w:rPr>
          <w:rFonts w:ascii="Calibri" w:hAnsi="Calibri"/>
          <w:sz w:val="24"/>
          <w:szCs w:val="24"/>
        </w:rPr>
        <w:t xml:space="preserve"> and the court is prohibitive for wheelchair users and push chairs. </w:t>
      </w:r>
    </w:p>
    <w:p w14:paraId="30DFBDB7" w14:textId="77777777" w:rsidR="00C544F7" w:rsidRDefault="00C544F7">
      <w:pPr>
        <w:pStyle w:val="Default"/>
        <w:ind w:left="960"/>
        <w:jc w:val="both"/>
        <w:rPr>
          <w:rFonts w:ascii="Calibri" w:eastAsia="Calibri" w:hAnsi="Calibri" w:cs="Calibri"/>
        </w:rPr>
      </w:pPr>
    </w:p>
    <w:p w14:paraId="127DD6E5" w14:textId="350C12AB" w:rsidR="00C544F7" w:rsidRDefault="00000000">
      <w:pPr>
        <w:pStyle w:val="Default"/>
        <w:ind w:left="960"/>
        <w:jc w:val="both"/>
        <w:rPr>
          <w:rFonts w:ascii="Calibri" w:eastAsia="Calibri" w:hAnsi="Calibri" w:cs="Calibri"/>
          <w:sz w:val="24"/>
          <w:szCs w:val="24"/>
        </w:rPr>
      </w:pPr>
      <w:r>
        <w:rPr>
          <w:rFonts w:ascii="Calibri" w:hAnsi="Calibri"/>
          <w:sz w:val="24"/>
          <w:szCs w:val="24"/>
        </w:rPr>
        <w:t xml:space="preserve">Despite these restrictions our volunteers will do everything possible to enable people with physical disabilities, the elderly and those caring for young people to reach and appreciate every part of </w:t>
      </w:r>
      <w:r w:rsidR="00870A74">
        <w:rPr>
          <w:rFonts w:ascii="Calibri" w:hAnsi="Calibri"/>
          <w:sz w:val="24"/>
          <w:szCs w:val="24"/>
        </w:rPr>
        <w:t>the museum</w:t>
      </w:r>
      <w:r>
        <w:rPr>
          <w:rFonts w:ascii="Calibri" w:hAnsi="Calibri"/>
          <w:sz w:val="24"/>
          <w:szCs w:val="24"/>
        </w:rPr>
        <w:t xml:space="preserve">. Additionally, the museum has installed a TV screen and DVD showing visitors inaccessible parts of the museum tour with commentary. </w:t>
      </w:r>
      <w:r w:rsidR="00870A74">
        <w:rPr>
          <w:rFonts w:ascii="Calibri" w:hAnsi="Calibri"/>
          <w:sz w:val="24"/>
          <w:szCs w:val="24"/>
        </w:rPr>
        <w:t>Additionally,</w:t>
      </w:r>
      <w:r>
        <w:rPr>
          <w:rFonts w:ascii="Calibri" w:hAnsi="Calibri"/>
          <w:sz w:val="24"/>
          <w:szCs w:val="24"/>
        </w:rPr>
        <w:t xml:space="preserve"> the museum has a YouTube Channel which shows these areas in a number of professional and entertaining videos.</w:t>
      </w:r>
    </w:p>
    <w:p w14:paraId="00A9D8A0" w14:textId="77777777" w:rsidR="00C544F7" w:rsidRDefault="00C544F7">
      <w:pPr>
        <w:pStyle w:val="Default"/>
        <w:ind w:left="960"/>
        <w:jc w:val="both"/>
        <w:rPr>
          <w:rFonts w:ascii="Calibri" w:eastAsia="Calibri" w:hAnsi="Calibri" w:cs="Calibri"/>
          <w:color w:val="FF2600"/>
          <w:sz w:val="24"/>
          <w:szCs w:val="24"/>
          <w:u w:color="FF2600"/>
        </w:rPr>
      </w:pPr>
    </w:p>
    <w:p w14:paraId="0EE825E7" w14:textId="77777777" w:rsidR="00C544F7" w:rsidRDefault="00000000">
      <w:pPr>
        <w:pStyle w:val="Default"/>
        <w:ind w:left="960"/>
        <w:jc w:val="both"/>
        <w:rPr>
          <w:rFonts w:ascii="Calibri" w:eastAsia="Calibri" w:hAnsi="Calibri" w:cs="Calibri"/>
          <w:color w:val="00A2FF"/>
          <w:sz w:val="24"/>
          <w:szCs w:val="24"/>
          <w:u w:color="00A2FF"/>
        </w:rPr>
      </w:pPr>
      <w:r>
        <w:rPr>
          <w:rFonts w:ascii="Calibri" w:hAnsi="Calibri"/>
          <w:sz w:val="24"/>
          <w:szCs w:val="24"/>
          <w:u w:color="00A2FF"/>
        </w:rPr>
        <w:t>There are no toilets or public refreshment facilities within the museum complex. The museum landlord, Bradford Council is aware of this issue and has longer term plans to provide these facilities.</w:t>
      </w:r>
    </w:p>
    <w:p w14:paraId="7B02D619" w14:textId="77777777" w:rsidR="00C544F7" w:rsidRDefault="00C544F7">
      <w:pPr>
        <w:pStyle w:val="Default"/>
        <w:ind w:left="960"/>
        <w:jc w:val="both"/>
        <w:rPr>
          <w:rFonts w:ascii="Calibri" w:eastAsia="Calibri" w:hAnsi="Calibri" w:cs="Calibri"/>
          <w:color w:val="00A2FF"/>
          <w:sz w:val="24"/>
          <w:szCs w:val="24"/>
          <w:u w:color="00A2FF"/>
        </w:rPr>
      </w:pPr>
    </w:p>
    <w:p w14:paraId="36DC77DA" w14:textId="77777777" w:rsidR="00C544F7" w:rsidRDefault="00000000">
      <w:pPr>
        <w:pStyle w:val="Default"/>
        <w:ind w:left="960"/>
        <w:jc w:val="both"/>
        <w:rPr>
          <w:rFonts w:ascii="Calibri" w:eastAsia="Calibri" w:hAnsi="Calibri" w:cs="Calibri"/>
          <w:color w:val="00A2FF"/>
          <w:sz w:val="24"/>
          <w:szCs w:val="24"/>
          <w:u w:color="00A2FF"/>
        </w:rPr>
      </w:pPr>
      <w:r>
        <w:rPr>
          <w:rFonts w:ascii="Calibri" w:hAnsi="Calibri"/>
          <w:sz w:val="24"/>
          <w:szCs w:val="24"/>
          <w:u w:color="00A2FF"/>
        </w:rPr>
        <w:t>The museum does not yet have the funds to install a hearing aid loop for people with hearing difficulties, although this is an ambition when funding is available.</w:t>
      </w:r>
    </w:p>
    <w:p w14:paraId="42EEC4AE" w14:textId="77777777" w:rsidR="00C544F7" w:rsidRDefault="00C544F7">
      <w:pPr>
        <w:pStyle w:val="Default"/>
        <w:ind w:left="960"/>
        <w:jc w:val="both"/>
        <w:rPr>
          <w:rFonts w:ascii="Calibri" w:eastAsia="Calibri" w:hAnsi="Calibri" w:cs="Calibri"/>
          <w:color w:val="00A2FF"/>
          <w:u w:color="00A2FF"/>
        </w:rPr>
      </w:pPr>
    </w:p>
    <w:p w14:paraId="5CFC22EC" w14:textId="77777777" w:rsidR="00C544F7" w:rsidRDefault="00000000">
      <w:pPr>
        <w:pStyle w:val="Default"/>
        <w:ind w:left="960"/>
        <w:jc w:val="both"/>
        <w:rPr>
          <w:rFonts w:ascii="Calibri" w:eastAsia="Calibri" w:hAnsi="Calibri" w:cs="Calibri"/>
          <w:color w:val="00A2FF"/>
          <w:sz w:val="24"/>
          <w:szCs w:val="24"/>
          <w:u w:color="00A2FF"/>
        </w:rPr>
      </w:pPr>
      <w:r>
        <w:rPr>
          <w:rFonts w:ascii="Calibri" w:hAnsi="Calibri"/>
          <w:sz w:val="24"/>
          <w:szCs w:val="24"/>
          <w:u w:color="00A2FF"/>
        </w:rPr>
        <w:t xml:space="preserve">The museum complies with strict conditions imposed by the council through a licensing agreement and a service level agreement. The museum complies with all the council health and safety requirements. A number of the volunteers are first aid and fire </w:t>
      </w:r>
      <w:proofErr w:type="spellStart"/>
      <w:r>
        <w:rPr>
          <w:rFonts w:ascii="Calibri" w:hAnsi="Calibri"/>
          <w:sz w:val="24"/>
          <w:szCs w:val="24"/>
          <w:u w:color="00A2FF"/>
        </w:rPr>
        <w:t>marshall</w:t>
      </w:r>
      <w:proofErr w:type="spellEnd"/>
      <w:r>
        <w:rPr>
          <w:rFonts w:ascii="Calibri" w:hAnsi="Calibri"/>
          <w:sz w:val="24"/>
          <w:szCs w:val="24"/>
          <w:u w:color="00A2FF"/>
        </w:rPr>
        <w:t xml:space="preserve"> trained ensuring the safety and comfort of all visitors to the museum. </w:t>
      </w:r>
    </w:p>
    <w:p w14:paraId="4FD49E29" w14:textId="77777777" w:rsidR="00C544F7" w:rsidRDefault="00C544F7">
      <w:pPr>
        <w:pStyle w:val="Default"/>
        <w:ind w:left="960"/>
        <w:jc w:val="both"/>
        <w:rPr>
          <w:rFonts w:ascii="Calibri" w:eastAsia="Calibri" w:hAnsi="Calibri" w:cs="Calibri"/>
          <w:color w:val="00A2FF"/>
          <w:u w:color="00A2FF"/>
        </w:rPr>
      </w:pPr>
    </w:p>
    <w:p w14:paraId="2AC47059" w14:textId="77777777" w:rsidR="00C544F7" w:rsidRDefault="00000000">
      <w:pPr>
        <w:pStyle w:val="Default"/>
        <w:ind w:left="960"/>
        <w:jc w:val="both"/>
        <w:rPr>
          <w:rFonts w:ascii="Calibri" w:eastAsia="Calibri" w:hAnsi="Calibri" w:cs="Calibri"/>
          <w:sz w:val="24"/>
          <w:szCs w:val="24"/>
        </w:rPr>
      </w:pPr>
      <w:r>
        <w:rPr>
          <w:rFonts w:ascii="Calibri" w:hAnsi="Calibri"/>
          <w:sz w:val="24"/>
          <w:szCs w:val="24"/>
        </w:rPr>
        <w:t>The historic police vehicle fleet is stored at the Keighley Bus Museum and only accessible to the public on the Bus Museum’s open days and by appointment. To overcome this restriction, the museum:</w:t>
      </w:r>
    </w:p>
    <w:p w14:paraId="4D16DDEC" w14:textId="77777777" w:rsidR="00C544F7" w:rsidRDefault="00000000">
      <w:pPr>
        <w:pStyle w:val="Default"/>
        <w:numPr>
          <w:ilvl w:val="5"/>
          <w:numId w:val="4"/>
        </w:numPr>
        <w:jc w:val="both"/>
        <w:rPr>
          <w:rFonts w:ascii="Calibri" w:hAnsi="Calibri"/>
          <w:sz w:val="24"/>
          <w:szCs w:val="24"/>
        </w:rPr>
      </w:pPr>
      <w:r>
        <w:rPr>
          <w:rFonts w:ascii="Calibri" w:hAnsi="Calibri"/>
          <w:sz w:val="24"/>
          <w:szCs w:val="24"/>
        </w:rPr>
        <w:t>Will have volunteers available during the bus museum’s monthly open days.</w:t>
      </w:r>
    </w:p>
    <w:p w14:paraId="014C8D8A" w14:textId="77777777" w:rsidR="00C544F7" w:rsidRDefault="00000000">
      <w:pPr>
        <w:pStyle w:val="Default"/>
        <w:numPr>
          <w:ilvl w:val="5"/>
          <w:numId w:val="4"/>
        </w:numPr>
        <w:jc w:val="both"/>
        <w:rPr>
          <w:rFonts w:ascii="Calibri" w:hAnsi="Calibri"/>
          <w:sz w:val="24"/>
          <w:szCs w:val="24"/>
        </w:rPr>
      </w:pPr>
      <w:r>
        <w:rPr>
          <w:rFonts w:ascii="Calibri" w:hAnsi="Calibri"/>
          <w:sz w:val="24"/>
          <w:szCs w:val="24"/>
        </w:rPr>
        <w:t>Displays parts of the fleet at classic car events and other public events in the district.</w:t>
      </w:r>
    </w:p>
    <w:p w14:paraId="70DEA2B3" w14:textId="77777777" w:rsidR="00C544F7" w:rsidRDefault="00C544F7">
      <w:pPr>
        <w:pStyle w:val="Default"/>
        <w:ind w:left="960"/>
        <w:jc w:val="both"/>
        <w:rPr>
          <w:rFonts w:ascii="Calibri" w:eastAsia="Calibri" w:hAnsi="Calibri" w:cs="Calibri"/>
          <w:sz w:val="24"/>
          <w:szCs w:val="24"/>
        </w:rPr>
      </w:pPr>
    </w:p>
    <w:p w14:paraId="28149661" w14:textId="77777777" w:rsidR="00C544F7" w:rsidRDefault="00000000">
      <w:pPr>
        <w:pStyle w:val="Default"/>
        <w:jc w:val="both"/>
        <w:rPr>
          <w:rFonts w:ascii="Calibri" w:eastAsia="Calibri" w:hAnsi="Calibri" w:cs="Calibri"/>
          <w:b/>
          <w:bCs/>
          <w:sz w:val="24"/>
          <w:szCs w:val="24"/>
        </w:rPr>
      </w:pPr>
      <w:r>
        <w:rPr>
          <w:rFonts w:ascii="Calibri" w:hAnsi="Calibri"/>
          <w:b/>
          <w:bCs/>
          <w:sz w:val="24"/>
          <w:szCs w:val="24"/>
        </w:rPr>
        <w:t>Sensory</w:t>
      </w:r>
    </w:p>
    <w:p w14:paraId="38D9D517" w14:textId="77777777" w:rsidR="00C544F7" w:rsidRDefault="00C544F7">
      <w:pPr>
        <w:pStyle w:val="Default"/>
        <w:jc w:val="both"/>
        <w:rPr>
          <w:rFonts w:ascii="Calibri" w:eastAsia="Calibri" w:hAnsi="Calibri" w:cs="Calibri"/>
          <w:b/>
          <w:bCs/>
          <w:sz w:val="24"/>
          <w:szCs w:val="24"/>
        </w:rPr>
      </w:pPr>
    </w:p>
    <w:p w14:paraId="17D0A2A2" w14:textId="77777777" w:rsidR="00C544F7" w:rsidRDefault="00000000">
      <w:pPr>
        <w:pStyle w:val="Default"/>
        <w:ind w:left="960"/>
        <w:jc w:val="both"/>
        <w:rPr>
          <w:rFonts w:ascii="Calibri" w:eastAsia="Calibri" w:hAnsi="Calibri" w:cs="Calibri"/>
          <w:sz w:val="24"/>
          <w:szCs w:val="24"/>
        </w:rPr>
      </w:pPr>
      <w:r>
        <w:rPr>
          <w:rFonts w:ascii="Calibri" w:hAnsi="Calibri"/>
          <w:sz w:val="24"/>
          <w:szCs w:val="24"/>
        </w:rPr>
        <w:t xml:space="preserve">The museum has introduced and adapted some static exhibits to provide sound and visual sensory experiences for all age groups. The museum has ensured that some of the historic vehicle </w:t>
      </w:r>
      <w:proofErr w:type="gramStart"/>
      <w:r>
        <w:rPr>
          <w:rFonts w:ascii="Calibri" w:hAnsi="Calibri"/>
          <w:sz w:val="24"/>
          <w:szCs w:val="24"/>
        </w:rPr>
        <w:t>fleet</w:t>
      </w:r>
      <w:proofErr w:type="gramEnd"/>
      <w:r>
        <w:rPr>
          <w:rFonts w:ascii="Calibri" w:hAnsi="Calibri"/>
          <w:sz w:val="24"/>
          <w:szCs w:val="24"/>
        </w:rPr>
        <w:t xml:space="preserve"> have working lights, horns and bells.</w:t>
      </w:r>
    </w:p>
    <w:p w14:paraId="39FBDB12" w14:textId="77777777" w:rsidR="00C544F7" w:rsidRDefault="00C544F7">
      <w:pPr>
        <w:pStyle w:val="Default"/>
        <w:ind w:left="960"/>
        <w:jc w:val="both"/>
        <w:rPr>
          <w:rFonts w:ascii="Calibri" w:eastAsia="Calibri" w:hAnsi="Calibri" w:cs="Calibri"/>
          <w:sz w:val="24"/>
          <w:szCs w:val="24"/>
        </w:rPr>
      </w:pPr>
    </w:p>
    <w:p w14:paraId="0E10208D" w14:textId="77777777" w:rsidR="00C544F7" w:rsidRDefault="00000000">
      <w:pPr>
        <w:pStyle w:val="Default"/>
        <w:ind w:left="960"/>
        <w:jc w:val="both"/>
        <w:rPr>
          <w:rFonts w:ascii="Calibri" w:eastAsia="Calibri" w:hAnsi="Calibri" w:cs="Calibri"/>
          <w:sz w:val="24"/>
          <w:szCs w:val="24"/>
        </w:rPr>
      </w:pPr>
      <w:r>
        <w:rPr>
          <w:rFonts w:ascii="Calibri" w:hAnsi="Calibri"/>
          <w:sz w:val="24"/>
          <w:szCs w:val="24"/>
        </w:rPr>
        <w:t>Sound effects are also played during the cell tours.</w:t>
      </w:r>
    </w:p>
    <w:p w14:paraId="1BBD80FD" w14:textId="77777777" w:rsidR="00C544F7" w:rsidRDefault="00000000">
      <w:pPr>
        <w:pStyle w:val="Default"/>
        <w:ind w:left="960"/>
        <w:jc w:val="both"/>
        <w:rPr>
          <w:rFonts w:ascii="Calibri" w:eastAsia="Calibri" w:hAnsi="Calibri" w:cs="Calibri"/>
          <w:sz w:val="24"/>
          <w:szCs w:val="24"/>
        </w:rPr>
      </w:pPr>
      <w:r>
        <w:rPr>
          <w:rFonts w:ascii="Calibri" w:hAnsi="Calibri"/>
          <w:sz w:val="24"/>
          <w:szCs w:val="24"/>
        </w:rPr>
        <w:t>The museum has a dressing up box of Victorian uniforms for adults and children.</w:t>
      </w:r>
    </w:p>
    <w:p w14:paraId="500A337D" w14:textId="77777777" w:rsidR="00C544F7" w:rsidRDefault="00C544F7">
      <w:pPr>
        <w:pStyle w:val="Default"/>
        <w:jc w:val="both"/>
        <w:rPr>
          <w:rFonts w:ascii="Calibri" w:eastAsia="Calibri" w:hAnsi="Calibri" w:cs="Calibri"/>
          <w:sz w:val="24"/>
          <w:szCs w:val="24"/>
        </w:rPr>
      </w:pPr>
    </w:p>
    <w:p w14:paraId="32662A7D" w14:textId="77777777" w:rsidR="00C544F7" w:rsidRDefault="00000000">
      <w:pPr>
        <w:pStyle w:val="Default"/>
        <w:jc w:val="both"/>
        <w:rPr>
          <w:rFonts w:ascii="Calibri" w:eastAsia="Calibri" w:hAnsi="Calibri" w:cs="Calibri"/>
          <w:sz w:val="24"/>
          <w:szCs w:val="24"/>
        </w:rPr>
      </w:pPr>
      <w:r>
        <w:rPr>
          <w:rFonts w:ascii="Calibri" w:hAnsi="Calibri"/>
          <w:b/>
          <w:bCs/>
          <w:sz w:val="24"/>
          <w:szCs w:val="24"/>
        </w:rPr>
        <w:t>Intellectual</w:t>
      </w:r>
      <w:r>
        <w:rPr>
          <w:rFonts w:ascii="Calibri" w:eastAsia="Calibri" w:hAnsi="Calibri" w:cs="Calibri"/>
        </w:rPr>
        <w:br/>
      </w:r>
    </w:p>
    <w:p w14:paraId="1478BC5A" w14:textId="77777777" w:rsidR="00C544F7" w:rsidRDefault="00000000">
      <w:pPr>
        <w:pStyle w:val="Default"/>
        <w:ind w:left="851"/>
        <w:rPr>
          <w:rFonts w:ascii="Calibri" w:eastAsia="Calibri" w:hAnsi="Calibri" w:cs="Calibri"/>
        </w:rPr>
      </w:pPr>
      <w:r>
        <w:rPr>
          <w:rFonts w:ascii="Calibri" w:hAnsi="Calibri"/>
          <w:sz w:val="24"/>
          <w:szCs w:val="24"/>
        </w:rPr>
        <w:t xml:space="preserve">The museum was created under the guidance of Natalie Baines a history degree graduate. In 2017 the museum had the benefit of a professional well respected museum curator, </w:t>
      </w:r>
      <w:r>
        <w:rPr>
          <w:rFonts w:ascii="Calibri" w:hAnsi="Calibri"/>
          <w:sz w:val="24"/>
          <w:szCs w:val="24"/>
        </w:rPr>
        <w:lastRenderedPageBreak/>
        <w:t xml:space="preserve">Esther Graham. The curatorial team are all Modes trained. The museum has a mentor from the Ripon Museum Trust. </w:t>
      </w:r>
    </w:p>
    <w:p w14:paraId="76DE9259" w14:textId="77777777" w:rsidR="00C544F7" w:rsidRDefault="00C544F7">
      <w:pPr>
        <w:pStyle w:val="Default"/>
        <w:ind w:left="851"/>
        <w:rPr>
          <w:rFonts w:ascii="Calibri" w:eastAsia="Calibri" w:hAnsi="Calibri" w:cs="Calibri"/>
          <w:sz w:val="24"/>
          <w:szCs w:val="24"/>
        </w:rPr>
      </w:pPr>
    </w:p>
    <w:p w14:paraId="53A14F60" w14:textId="77777777" w:rsidR="00C544F7" w:rsidRDefault="00000000">
      <w:pPr>
        <w:pStyle w:val="Default"/>
        <w:ind w:left="851"/>
        <w:rPr>
          <w:rFonts w:ascii="Calibri" w:eastAsia="Calibri" w:hAnsi="Calibri" w:cs="Calibri"/>
          <w:sz w:val="24"/>
          <w:szCs w:val="24"/>
        </w:rPr>
      </w:pPr>
      <w:r>
        <w:rPr>
          <w:rFonts w:ascii="Calibri" w:hAnsi="Calibri"/>
          <w:sz w:val="24"/>
          <w:szCs w:val="24"/>
        </w:rPr>
        <w:t>Cell &amp; Court Tours</w:t>
      </w:r>
    </w:p>
    <w:p w14:paraId="6E6EF734" w14:textId="77777777" w:rsidR="00C544F7" w:rsidRDefault="00C544F7">
      <w:pPr>
        <w:pStyle w:val="Default"/>
        <w:ind w:left="851"/>
        <w:rPr>
          <w:rFonts w:ascii="Calibri" w:eastAsia="Calibri" w:hAnsi="Calibri" w:cs="Calibri"/>
          <w:sz w:val="24"/>
          <w:szCs w:val="24"/>
        </w:rPr>
      </w:pPr>
    </w:p>
    <w:p w14:paraId="320E8439" w14:textId="77777777" w:rsidR="00C544F7" w:rsidRDefault="00000000">
      <w:pPr>
        <w:pStyle w:val="Default"/>
        <w:ind w:left="851"/>
        <w:rPr>
          <w:rFonts w:ascii="Calibri" w:eastAsia="Calibri" w:hAnsi="Calibri" w:cs="Calibri"/>
          <w:sz w:val="24"/>
          <w:szCs w:val="24"/>
        </w:rPr>
      </w:pPr>
      <w:r>
        <w:rPr>
          <w:rFonts w:ascii="Calibri" w:hAnsi="Calibri"/>
          <w:sz w:val="24"/>
          <w:szCs w:val="24"/>
        </w:rPr>
        <w:t>A team of trained tour guides accompany visitors explaining the history and context of the experience to visitors. The guides are adept at tailoring their talks to the needs of the visitor as evidenced by visitor feedback collected in the visitor survey.</w:t>
      </w:r>
    </w:p>
    <w:p w14:paraId="71F33BC5" w14:textId="77777777" w:rsidR="00C544F7" w:rsidRDefault="00C544F7">
      <w:pPr>
        <w:pStyle w:val="Default"/>
        <w:ind w:left="851"/>
        <w:rPr>
          <w:rFonts w:ascii="Calibri" w:eastAsia="Calibri" w:hAnsi="Calibri" w:cs="Calibri"/>
          <w:sz w:val="24"/>
          <w:szCs w:val="24"/>
        </w:rPr>
      </w:pPr>
    </w:p>
    <w:p w14:paraId="1B48F632" w14:textId="77777777" w:rsidR="00C544F7" w:rsidRDefault="00000000">
      <w:pPr>
        <w:pStyle w:val="Default"/>
        <w:ind w:left="851"/>
        <w:rPr>
          <w:rFonts w:ascii="Calibri" w:eastAsia="Calibri" w:hAnsi="Calibri" w:cs="Calibri"/>
          <w:sz w:val="24"/>
          <w:szCs w:val="24"/>
        </w:rPr>
      </w:pPr>
      <w:r>
        <w:rPr>
          <w:rFonts w:ascii="Calibri" w:hAnsi="Calibri"/>
          <w:sz w:val="24"/>
          <w:szCs w:val="24"/>
        </w:rPr>
        <w:t>Gallery</w:t>
      </w:r>
    </w:p>
    <w:p w14:paraId="591998EE" w14:textId="77777777" w:rsidR="00C544F7" w:rsidRDefault="00C544F7">
      <w:pPr>
        <w:pStyle w:val="Default"/>
        <w:ind w:left="851"/>
        <w:rPr>
          <w:rFonts w:ascii="Calibri" w:eastAsia="Calibri" w:hAnsi="Calibri" w:cs="Calibri"/>
          <w:sz w:val="24"/>
          <w:szCs w:val="24"/>
        </w:rPr>
      </w:pPr>
    </w:p>
    <w:p w14:paraId="460CC837" w14:textId="77777777" w:rsidR="00C544F7" w:rsidRDefault="00000000">
      <w:pPr>
        <w:pStyle w:val="Default"/>
        <w:ind w:left="851"/>
        <w:rPr>
          <w:rFonts w:ascii="Calibri" w:eastAsia="Calibri" w:hAnsi="Calibri" w:cs="Calibri"/>
          <w:sz w:val="24"/>
          <w:szCs w:val="24"/>
        </w:rPr>
      </w:pPr>
      <w:r>
        <w:rPr>
          <w:rFonts w:ascii="Calibri" w:hAnsi="Calibri"/>
          <w:sz w:val="24"/>
          <w:szCs w:val="24"/>
        </w:rPr>
        <w:t>Artefacts and information boards are designed to provide the appropriate information to visitors. Tour guides are on hand to develop further learning if required.</w:t>
      </w:r>
    </w:p>
    <w:p w14:paraId="7369B314" w14:textId="77777777" w:rsidR="00C544F7" w:rsidRDefault="00C544F7">
      <w:pPr>
        <w:pStyle w:val="Default"/>
        <w:ind w:left="851"/>
        <w:rPr>
          <w:rFonts w:ascii="Calibri" w:eastAsia="Calibri" w:hAnsi="Calibri" w:cs="Calibri"/>
          <w:sz w:val="24"/>
          <w:szCs w:val="24"/>
        </w:rPr>
      </w:pPr>
    </w:p>
    <w:p w14:paraId="390802F2" w14:textId="77777777" w:rsidR="00C544F7" w:rsidRDefault="00000000">
      <w:pPr>
        <w:pStyle w:val="Default"/>
        <w:ind w:left="851"/>
        <w:rPr>
          <w:rFonts w:ascii="Calibri" w:eastAsia="Calibri" w:hAnsi="Calibri" w:cs="Calibri"/>
          <w:sz w:val="24"/>
          <w:szCs w:val="24"/>
        </w:rPr>
      </w:pPr>
      <w:r>
        <w:rPr>
          <w:rFonts w:ascii="Calibri" w:hAnsi="Calibri"/>
          <w:sz w:val="24"/>
          <w:szCs w:val="24"/>
        </w:rPr>
        <w:t>School Visits.</w:t>
      </w:r>
    </w:p>
    <w:p w14:paraId="0365E159" w14:textId="77777777" w:rsidR="00C544F7" w:rsidRDefault="00C544F7">
      <w:pPr>
        <w:pStyle w:val="Default"/>
        <w:ind w:left="851"/>
        <w:rPr>
          <w:rFonts w:ascii="Calibri" w:eastAsia="Calibri" w:hAnsi="Calibri" w:cs="Calibri"/>
          <w:sz w:val="24"/>
          <w:szCs w:val="24"/>
        </w:rPr>
      </w:pPr>
    </w:p>
    <w:p w14:paraId="7682C83A" w14:textId="77777777" w:rsidR="00C544F7" w:rsidRDefault="00000000">
      <w:pPr>
        <w:pStyle w:val="Default"/>
        <w:ind w:left="851"/>
        <w:rPr>
          <w:rFonts w:ascii="Calibri" w:eastAsia="Calibri" w:hAnsi="Calibri" w:cs="Calibri"/>
          <w:sz w:val="24"/>
          <w:szCs w:val="24"/>
        </w:rPr>
      </w:pPr>
      <w:r>
        <w:rPr>
          <w:rFonts w:ascii="Calibri" w:hAnsi="Calibri"/>
          <w:sz w:val="24"/>
          <w:szCs w:val="24"/>
        </w:rPr>
        <w:t xml:space="preserve">The museum has tailored a school visit tour aimed </w:t>
      </w:r>
      <w:proofErr w:type="gramStart"/>
      <w:r>
        <w:rPr>
          <w:rFonts w:ascii="Calibri" w:hAnsi="Calibri"/>
          <w:sz w:val="24"/>
          <w:szCs w:val="24"/>
        </w:rPr>
        <w:t>to</w:t>
      </w:r>
      <w:proofErr w:type="gramEnd"/>
      <w:r>
        <w:rPr>
          <w:rFonts w:ascii="Calibri" w:hAnsi="Calibri"/>
          <w:sz w:val="24"/>
          <w:szCs w:val="24"/>
        </w:rPr>
        <w:t xml:space="preserve"> schoolchildren. Developed with a former Headteacher, the tour complements the current educational curriculum. This is reflected in the museum schools’ package which indicates how our offer meets the national curriculum. A museum tour has been created specifically for children and young visitors.</w:t>
      </w:r>
    </w:p>
    <w:p w14:paraId="1248626B" w14:textId="77777777" w:rsidR="00C544F7" w:rsidRDefault="00C544F7">
      <w:pPr>
        <w:pStyle w:val="Default"/>
        <w:ind w:left="851"/>
        <w:rPr>
          <w:rFonts w:ascii="Calibri" w:eastAsia="Calibri" w:hAnsi="Calibri" w:cs="Calibri"/>
          <w:color w:val="00A2FF"/>
          <w:sz w:val="24"/>
          <w:szCs w:val="24"/>
          <w:u w:color="00A2FF"/>
        </w:rPr>
      </w:pPr>
    </w:p>
    <w:p w14:paraId="7DF45465" w14:textId="77777777" w:rsidR="00C544F7" w:rsidRDefault="00000000">
      <w:pPr>
        <w:pStyle w:val="Default"/>
        <w:ind w:left="851"/>
        <w:rPr>
          <w:rFonts w:ascii="Calibri" w:eastAsia="Calibri" w:hAnsi="Calibri" w:cs="Calibri"/>
          <w:sz w:val="24"/>
          <w:szCs w:val="24"/>
        </w:rPr>
      </w:pPr>
      <w:r>
        <w:rPr>
          <w:rFonts w:ascii="Calibri" w:hAnsi="Calibri"/>
          <w:sz w:val="24"/>
          <w:szCs w:val="24"/>
        </w:rPr>
        <w:t>Ghost Tours</w:t>
      </w:r>
    </w:p>
    <w:p w14:paraId="2156A95E" w14:textId="77777777" w:rsidR="00C544F7" w:rsidRDefault="00C544F7">
      <w:pPr>
        <w:pStyle w:val="Default"/>
        <w:ind w:left="785"/>
        <w:rPr>
          <w:rFonts w:ascii="Calibri" w:eastAsia="Calibri" w:hAnsi="Calibri" w:cs="Calibri"/>
          <w:sz w:val="24"/>
          <w:szCs w:val="24"/>
        </w:rPr>
      </w:pPr>
    </w:p>
    <w:p w14:paraId="14AC4C99" w14:textId="77777777" w:rsidR="00C544F7" w:rsidRDefault="00000000">
      <w:pPr>
        <w:pStyle w:val="Default"/>
        <w:ind w:left="785" w:firstLine="66"/>
        <w:rPr>
          <w:rFonts w:ascii="Calibri" w:eastAsia="Calibri" w:hAnsi="Calibri" w:cs="Calibri"/>
          <w:sz w:val="24"/>
          <w:szCs w:val="24"/>
        </w:rPr>
      </w:pPr>
      <w:r>
        <w:rPr>
          <w:rFonts w:ascii="Calibri" w:hAnsi="Calibri"/>
          <w:sz w:val="24"/>
          <w:szCs w:val="24"/>
        </w:rPr>
        <w:t xml:space="preserve">Designed to appeal to an audience that may not otherwise visit the museum, the tour </w:t>
      </w:r>
      <w:proofErr w:type="gramStart"/>
      <w:r>
        <w:rPr>
          <w:rFonts w:ascii="Calibri" w:hAnsi="Calibri"/>
          <w:sz w:val="24"/>
          <w:szCs w:val="24"/>
        </w:rPr>
        <w:t>has</w:t>
      </w:r>
      <w:proofErr w:type="gramEnd"/>
      <w:r>
        <w:rPr>
          <w:rFonts w:ascii="Calibri" w:hAnsi="Calibri"/>
          <w:sz w:val="24"/>
          <w:szCs w:val="24"/>
        </w:rPr>
        <w:t xml:space="preserve"> </w:t>
      </w:r>
    </w:p>
    <w:p w14:paraId="31034E11" w14:textId="77777777" w:rsidR="00C544F7" w:rsidRDefault="00000000">
      <w:pPr>
        <w:pStyle w:val="Default"/>
        <w:ind w:left="890"/>
        <w:rPr>
          <w:rFonts w:ascii="Calibri" w:eastAsia="Calibri" w:hAnsi="Calibri" w:cs="Calibri"/>
          <w:sz w:val="24"/>
          <w:szCs w:val="24"/>
        </w:rPr>
      </w:pPr>
      <w:r>
        <w:rPr>
          <w:rFonts w:ascii="Calibri" w:hAnsi="Calibri"/>
          <w:sz w:val="24"/>
          <w:szCs w:val="24"/>
        </w:rPr>
        <w:t>been designed by psychic researchers to present evidence of supernatural and psychic   events in the museum.</w:t>
      </w:r>
    </w:p>
    <w:p w14:paraId="66D6BCC3" w14:textId="77777777" w:rsidR="00C544F7" w:rsidRDefault="00C544F7">
      <w:pPr>
        <w:pStyle w:val="BodyA"/>
        <w:spacing w:line="20" w:lineRule="atLeast"/>
        <w:jc w:val="both"/>
        <w:rPr>
          <w:rFonts w:ascii="Calibri" w:eastAsia="Calibri" w:hAnsi="Calibri" w:cs="Calibri"/>
          <w:sz w:val="24"/>
          <w:szCs w:val="24"/>
        </w:rPr>
      </w:pPr>
    </w:p>
    <w:p w14:paraId="571475D5" w14:textId="77777777" w:rsidR="00C544F7" w:rsidRDefault="00000000">
      <w:pPr>
        <w:pStyle w:val="BodyA"/>
        <w:spacing w:line="20" w:lineRule="atLeast"/>
        <w:jc w:val="both"/>
        <w:rPr>
          <w:rFonts w:ascii="Calibri" w:eastAsia="Calibri" w:hAnsi="Calibri" w:cs="Calibri"/>
          <w:b/>
          <w:bCs/>
          <w:sz w:val="24"/>
          <w:szCs w:val="24"/>
        </w:rPr>
      </w:pPr>
      <w:r>
        <w:rPr>
          <w:rFonts w:ascii="Calibri" w:hAnsi="Calibri"/>
          <w:b/>
          <w:bCs/>
          <w:sz w:val="24"/>
          <w:szCs w:val="24"/>
        </w:rPr>
        <w:t>Cultural</w:t>
      </w:r>
      <w:r>
        <w:rPr>
          <w:rFonts w:ascii="Calibri" w:hAnsi="Calibri"/>
          <w:b/>
          <w:bCs/>
          <w:sz w:val="24"/>
          <w:szCs w:val="24"/>
        </w:rPr>
        <w:tab/>
      </w:r>
      <w:r>
        <w:rPr>
          <w:rFonts w:ascii="Calibri" w:hAnsi="Calibri"/>
          <w:b/>
          <w:bCs/>
          <w:sz w:val="24"/>
          <w:szCs w:val="24"/>
        </w:rPr>
        <w:tab/>
      </w:r>
      <w:r>
        <w:rPr>
          <w:rFonts w:ascii="Calibri" w:hAnsi="Calibri"/>
          <w:b/>
          <w:bCs/>
          <w:sz w:val="24"/>
          <w:szCs w:val="24"/>
        </w:rPr>
        <w:tab/>
      </w:r>
    </w:p>
    <w:p w14:paraId="46F942EC" w14:textId="77777777" w:rsidR="00C544F7" w:rsidRDefault="00C544F7">
      <w:pPr>
        <w:pStyle w:val="BodyA"/>
        <w:spacing w:line="20" w:lineRule="atLeast"/>
        <w:jc w:val="both"/>
        <w:rPr>
          <w:rFonts w:ascii="Calibri" w:eastAsia="Calibri" w:hAnsi="Calibri" w:cs="Calibri"/>
          <w:b/>
          <w:bCs/>
          <w:sz w:val="24"/>
          <w:szCs w:val="24"/>
        </w:rPr>
      </w:pPr>
    </w:p>
    <w:p w14:paraId="638929B4" w14:textId="7BC1F75F"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 xml:space="preserve">The museum acknowledges and recognises cultural differences and </w:t>
      </w:r>
      <w:r w:rsidR="00870A74">
        <w:rPr>
          <w:rFonts w:ascii="Calibri" w:hAnsi="Calibri"/>
          <w:sz w:val="24"/>
          <w:szCs w:val="24"/>
        </w:rPr>
        <w:t>seeks</w:t>
      </w:r>
      <w:r>
        <w:rPr>
          <w:rFonts w:ascii="Calibri" w:hAnsi="Calibri"/>
          <w:sz w:val="24"/>
          <w:szCs w:val="24"/>
        </w:rPr>
        <w:t xml:space="preserve"> to appeal and         reach out to minority communities through our programmes and exhibitions. We have undertaken,</w:t>
      </w:r>
    </w:p>
    <w:p w14:paraId="2011D3A8" w14:textId="77777777" w:rsidR="00C544F7" w:rsidRDefault="00C544F7">
      <w:pPr>
        <w:pStyle w:val="BodyA"/>
        <w:spacing w:line="20" w:lineRule="atLeast"/>
        <w:ind w:left="785"/>
        <w:jc w:val="both"/>
        <w:rPr>
          <w:rFonts w:ascii="Calibri" w:eastAsia="Calibri" w:hAnsi="Calibri" w:cs="Calibri"/>
          <w:sz w:val="24"/>
          <w:szCs w:val="24"/>
        </w:rPr>
      </w:pPr>
    </w:p>
    <w:p w14:paraId="66F191C5" w14:textId="258705A5" w:rsidR="00C544F7" w:rsidRDefault="00000000">
      <w:pPr>
        <w:pStyle w:val="BodyA"/>
        <w:numPr>
          <w:ilvl w:val="4"/>
          <w:numId w:val="5"/>
        </w:numPr>
        <w:spacing w:line="20" w:lineRule="atLeast"/>
        <w:jc w:val="both"/>
        <w:rPr>
          <w:rFonts w:ascii="Calibri" w:hAnsi="Calibri"/>
          <w:sz w:val="24"/>
          <w:szCs w:val="24"/>
        </w:rPr>
      </w:pPr>
      <w:r>
        <w:rPr>
          <w:rFonts w:ascii="Calibri" w:hAnsi="Calibri"/>
          <w:sz w:val="24"/>
          <w:szCs w:val="24"/>
        </w:rPr>
        <w:t xml:space="preserve">A number of our volunteers are from visible minority ethnic groups and </w:t>
      </w:r>
      <w:r w:rsidR="00870A74">
        <w:rPr>
          <w:rFonts w:ascii="Calibri" w:hAnsi="Calibri"/>
          <w:sz w:val="24"/>
          <w:szCs w:val="24"/>
        </w:rPr>
        <w:t>multilingual</w:t>
      </w:r>
      <w:r>
        <w:rPr>
          <w:rFonts w:ascii="Calibri" w:hAnsi="Calibri"/>
          <w:sz w:val="24"/>
          <w:szCs w:val="24"/>
        </w:rPr>
        <w:t>.</w:t>
      </w:r>
    </w:p>
    <w:p w14:paraId="5C72262E" w14:textId="77777777" w:rsidR="00C544F7" w:rsidRDefault="00000000">
      <w:pPr>
        <w:pStyle w:val="BodyA"/>
        <w:numPr>
          <w:ilvl w:val="4"/>
          <w:numId w:val="5"/>
        </w:numPr>
        <w:spacing w:line="20" w:lineRule="atLeast"/>
        <w:rPr>
          <w:rFonts w:ascii="Calibri" w:hAnsi="Calibri"/>
          <w:sz w:val="24"/>
          <w:szCs w:val="24"/>
        </w:rPr>
      </w:pPr>
      <w:r>
        <w:rPr>
          <w:rFonts w:ascii="Calibri" w:hAnsi="Calibri"/>
          <w:sz w:val="24"/>
          <w:szCs w:val="24"/>
        </w:rPr>
        <w:t>During the 2017/18 season an Esmee Fairburn Project provided a programme of outreach work to minority communities across the district.</w:t>
      </w:r>
    </w:p>
    <w:p w14:paraId="222F96F8" w14:textId="77777777" w:rsidR="00C544F7" w:rsidRDefault="00000000">
      <w:pPr>
        <w:pStyle w:val="BodyA"/>
        <w:numPr>
          <w:ilvl w:val="4"/>
          <w:numId w:val="5"/>
        </w:numPr>
        <w:spacing w:line="20" w:lineRule="atLeast"/>
        <w:rPr>
          <w:rFonts w:ascii="Calibri" w:hAnsi="Calibri"/>
          <w:sz w:val="24"/>
          <w:szCs w:val="24"/>
        </w:rPr>
      </w:pPr>
      <w:r>
        <w:rPr>
          <w:rFonts w:ascii="Calibri" w:hAnsi="Calibri"/>
          <w:sz w:val="24"/>
          <w:szCs w:val="24"/>
        </w:rPr>
        <w:t>This has continued in 2019/20 with events co-hosted by the Kala Sangam Centre in Bradford - designed to reach minority community groups.</w:t>
      </w:r>
    </w:p>
    <w:p w14:paraId="16BF5CEC" w14:textId="77777777" w:rsidR="00C544F7" w:rsidRDefault="00000000">
      <w:pPr>
        <w:pStyle w:val="BodyA"/>
        <w:numPr>
          <w:ilvl w:val="4"/>
          <w:numId w:val="5"/>
        </w:numPr>
        <w:spacing w:line="20" w:lineRule="atLeast"/>
        <w:rPr>
          <w:rFonts w:ascii="Calibri" w:hAnsi="Calibri"/>
          <w:sz w:val="24"/>
          <w:szCs w:val="24"/>
        </w:rPr>
      </w:pPr>
      <w:r>
        <w:rPr>
          <w:rFonts w:ascii="Calibri" w:hAnsi="Calibri"/>
          <w:sz w:val="24"/>
          <w:szCs w:val="24"/>
        </w:rPr>
        <w:t>In late 2019 the board recruited more board members which bring the membership of BME representatives to 50/50</w:t>
      </w:r>
    </w:p>
    <w:p w14:paraId="465C7F62" w14:textId="77777777" w:rsidR="00C544F7" w:rsidRDefault="00000000">
      <w:pPr>
        <w:pStyle w:val="BodyA"/>
        <w:numPr>
          <w:ilvl w:val="4"/>
          <w:numId w:val="5"/>
        </w:numPr>
        <w:spacing w:line="20" w:lineRule="atLeast"/>
        <w:rPr>
          <w:rFonts w:ascii="Calibri" w:hAnsi="Calibri"/>
          <w:sz w:val="24"/>
          <w:szCs w:val="24"/>
        </w:rPr>
      </w:pPr>
      <w:r>
        <w:rPr>
          <w:rFonts w:ascii="Calibri" w:hAnsi="Calibri"/>
          <w:sz w:val="24"/>
          <w:szCs w:val="24"/>
        </w:rPr>
        <w:t xml:space="preserve">A gallery display </w:t>
      </w:r>
      <w:proofErr w:type="spellStart"/>
      <w:r>
        <w:rPr>
          <w:rFonts w:ascii="Calibri" w:hAnsi="Calibri"/>
          <w:sz w:val="24"/>
          <w:szCs w:val="24"/>
        </w:rPr>
        <w:t>recognising</w:t>
      </w:r>
      <w:proofErr w:type="spellEnd"/>
      <w:r>
        <w:rPr>
          <w:rFonts w:ascii="Calibri" w:hAnsi="Calibri"/>
          <w:sz w:val="24"/>
          <w:szCs w:val="24"/>
        </w:rPr>
        <w:t xml:space="preserve"> the first Asian police officer was installed in 2017.</w:t>
      </w:r>
    </w:p>
    <w:p w14:paraId="658FAE89" w14:textId="77777777" w:rsidR="00C544F7" w:rsidRDefault="00000000">
      <w:pPr>
        <w:pStyle w:val="BodyA"/>
        <w:numPr>
          <w:ilvl w:val="4"/>
          <w:numId w:val="5"/>
        </w:numPr>
        <w:spacing w:line="20" w:lineRule="atLeast"/>
        <w:rPr>
          <w:rFonts w:ascii="Calibri" w:hAnsi="Calibri"/>
          <w:sz w:val="24"/>
          <w:szCs w:val="24"/>
        </w:rPr>
      </w:pPr>
      <w:r>
        <w:rPr>
          <w:rFonts w:ascii="Calibri" w:hAnsi="Calibri"/>
          <w:sz w:val="24"/>
          <w:szCs w:val="24"/>
        </w:rPr>
        <w:t xml:space="preserve">A new exhibition, </w:t>
      </w:r>
      <w:r w:rsidRPr="00870A74">
        <w:rPr>
          <w:rFonts w:ascii="Calibri" w:hAnsi="Calibri"/>
          <w:color w:val="auto"/>
          <w:sz w:val="24"/>
          <w:szCs w:val="24"/>
        </w:rPr>
        <w:t xml:space="preserve">to be </w:t>
      </w:r>
      <w:r>
        <w:rPr>
          <w:rFonts w:ascii="Calibri" w:hAnsi="Calibri"/>
          <w:sz w:val="24"/>
          <w:szCs w:val="24"/>
        </w:rPr>
        <w:t>launched in April 2023, ‘Diversity &amp; Policing - A Shared History’ tells the story of police community relations over the last 50 years.</w:t>
      </w:r>
    </w:p>
    <w:p w14:paraId="5427B91A" w14:textId="77777777" w:rsidR="00C544F7" w:rsidRDefault="00000000">
      <w:pPr>
        <w:pStyle w:val="BodyA"/>
        <w:numPr>
          <w:ilvl w:val="4"/>
          <w:numId w:val="5"/>
        </w:numPr>
        <w:spacing w:line="20" w:lineRule="atLeast"/>
        <w:rPr>
          <w:rFonts w:ascii="Calibri" w:hAnsi="Calibri"/>
          <w:sz w:val="24"/>
          <w:szCs w:val="24"/>
        </w:rPr>
      </w:pPr>
      <w:r>
        <w:rPr>
          <w:rFonts w:ascii="Calibri" w:hAnsi="Calibri"/>
          <w:sz w:val="24"/>
          <w:szCs w:val="24"/>
        </w:rPr>
        <w:t>The museum partners with the Bradford Race Equality Network.</w:t>
      </w:r>
      <w:r>
        <w:rPr>
          <w:rFonts w:ascii="Calibri" w:eastAsia="Calibri" w:hAnsi="Calibri" w:cs="Calibri"/>
          <w:sz w:val="24"/>
          <w:szCs w:val="24"/>
        </w:rPr>
        <w:br/>
      </w:r>
    </w:p>
    <w:p w14:paraId="12F4F38A" w14:textId="77777777" w:rsidR="00C544F7" w:rsidRDefault="00000000">
      <w:pPr>
        <w:pStyle w:val="BodyA"/>
        <w:spacing w:line="20" w:lineRule="atLeast"/>
        <w:jc w:val="both"/>
        <w:rPr>
          <w:rFonts w:ascii="Calibri" w:eastAsia="Calibri" w:hAnsi="Calibri" w:cs="Calibri"/>
          <w:b/>
          <w:bCs/>
          <w:sz w:val="24"/>
          <w:szCs w:val="24"/>
        </w:rPr>
      </w:pPr>
      <w:r>
        <w:rPr>
          <w:rFonts w:ascii="Calibri" w:hAnsi="Calibri"/>
          <w:b/>
          <w:bCs/>
          <w:sz w:val="24"/>
          <w:szCs w:val="24"/>
        </w:rPr>
        <w:t>Emotional/Attitudinal</w:t>
      </w:r>
    </w:p>
    <w:p w14:paraId="5A2FA77C" w14:textId="77777777" w:rsidR="00C544F7" w:rsidRDefault="00C544F7">
      <w:pPr>
        <w:pStyle w:val="BodyA"/>
        <w:spacing w:line="20" w:lineRule="atLeast"/>
        <w:jc w:val="both"/>
        <w:rPr>
          <w:rFonts w:ascii="Calibri" w:eastAsia="Calibri" w:hAnsi="Calibri" w:cs="Calibri"/>
          <w:b/>
          <w:bCs/>
          <w:sz w:val="24"/>
          <w:szCs w:val="24"/>
        </w:rPr>
      </w:pPr>
    </w:p>
    <w:p w14:paraId="71391C48" w14:textId="777396A2"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lastRenderedPageBreak/>
        <w:t xml:space="preserve">The museum </w:t>
      </w:r>
      <w:r w:rsidR="00870A74">
        <w:rPr>
          <w:rFonts w:ascii="Calibri" w:hAnsi="Calibri"/>
          <w:sz w:val="24"/>
          <w:szCs w:val="24"/>
        </w:rPr>
        <w:t>volunteers,</w:t>
      </w:r>
      <w:r>
        <w:rPr>
          <w:rFonts w:ascii="Calibri" w:hAnsi="Calibri"/>
          <w:sz w:val="24"/>
          <w:szCs w:val="24"/>
        </w:rPr>
        <w:t xml:space="preserve"> particularly those working front of house, entrance desk, shop and the tour guides have been selected and trained to ensure they are able to provide the appropriate level of welcome and support to visitors.</w:t>
      </w:r>
    </w:p>
    <w:p w14:paraId="36FEE700" w14:textId="77777777" w:rsidR="00C544F7" w:rsidRDefault="00C544F7">
      <w:pPr>
        <w:pStyle w:val="BodyA"/>
        <w:spacing w:line="20" w:lineRule="atLeast"/>
        <w:ind w:left="785"/>
        <w:jc w:val="both"/>
        <w:rPr>
          <w:rFonts w:ascii="Calibri" w:eastAsia="Calibri" w:hAnsi="Calibri" w:cs="Calibri"/>
          <w:sz w:val="24"/>
          <w:szCs w:val="24"/>
        </w:rPr>
      </w:pPr>
    </w:p>
    <w:p w14:paraId="6BF0B3C1" w14:textId="77777777"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New volunteers are trained and mentored by senior volunteers.</w:t>
      </w:r>
    </w:p>
    <w:p w14:paraId="0C2CDB44" w14:textId="77777777" w:rsidR="00C544F7" w:rsidRDefault="00C544F7">
      <w:pPr>
        <w:pStyle w:val="BodyA"/>
        <w:spacing w:line="20" w:lineRule="atLeast"/>
        <w:ind w:left="785"/>
        <w:jc w:val="both"/>
        <w:rPr>
          <w:rFonts w:ascii="Calibri" w:eastAsia="Calibri" w:hAnsi="Calibri" w:cs="Calibri"/>
          <w:sz w:val="24"/>
          <w:szCs w:val="24"/>
        </w:rPr>
      </w:pPr>
    </w:p>
    <w:p w14:paraId="2FE485C3" w14:textId="77777777"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 xml:space="preserve">The museum operates appropriate complaint and discipline procedures to deal with inappropriate </w:t>
      </w:r>
      <w:proofErr w:type="spellStart"/>
      <w:r>
        <w:rPr>
          <w:rFonts w:ascii="Calibri" w:hAnsi="Calibri"/>
          <w:sz w:val="24"/>
          <w:szCs w:val="24"/>
        </w:rPr>
        <w:t>behaviour</w:t>
      </w:r>
      <w:proofErr w:type="spellEnd"/>
      <w:r>
        <w:rPr>
          <w:rFonts w:ascii="Calibri" w:hAnsi="Calibri"/>
          <w:sz w:val="24"/>
          <w:szCs w:val="24"/>
        </w:rPr>
        <w:t xml:space="preserve">. </w:t>
      </w:r>
    </w:p>
    <w:p w14:paraId="6CEC5D4F" w14:textId="77777777" w:rsidR="00C544F7" w:rsidRDefault="00C544F7">
      <w:pPr>
        <w:pStyle w:val="BodyA"/>
        <w:spacing w:line="20" w:lineRule="atLeast"/>
        <w:ind w:left="785"/>
        <w:jc w:val="both"/>
        <w:rPr>
          <w:rFonts w:ascii="Calibri" w:eastAsia="Calibri" w:hAnsi="Calibri" w:cs="Calibri"/>
          <w:sz w:val="24"/>
          <w:szCs w:val="24"/>
        </w:rPr>
      </w:pPr>
    </w:p>
    <w:p w14:paraId="42C486E0" w14:textId="02BF2BAB" w:rsidR="00C544F7" w:rsidRDefault="00000000">
      <w:pPr>
        <w:pStyle w:val="BodyA"/>
        <w:spacing w:line="20" w:lineRule="atLeast"/>
        <w:ind w:left="785"/>
        <w:jc w:val="both"/>
        <w:rPr>
          <w:rFonts w:ascii="Calibri" w:eastAsia="Calibri" w:hAnsi="Calibri" w:cs="Calibri"/>
          <w:color w:val="FF2600"/>
          <w:sz w:val="24"/>
          <w:szCs w:val="24"/>
          <w:u w:color="FF2600"/>
        </w:rPr>
      </w:pPr>
      <w:r>
        <w:rPr>
          <w:rFonts w:ascii="Calibri" w:hAnsi="Calibri"/>
          <w:sz w:val="24"/>
          <w:szCs w:val="24"/>
        </w:rPr>
        <w:t xml:space="preserve">The museum encourages visitors to complete a visitor feedback questionnaire. Although voluntary the results are audited. </w:t>
      </w:r>
      <w:r w:rsidR="00870A74">
        <w:rPr>
          <w:rFonts w:ascii="Calibri" w:hAnsi="Calibri"/>
          <w:sz w:val="24"/>
          <w:szCs w:val="24"/>
        </w:rPr>
        <w:t>Additionally,</w:t>
      </w:r>
      <w:r>
        <w:rPr>
          <w:rFonts w:ascii="Calibri" w:hAnsi="Calibri"/>
          <w:sz w:val="24"/>
          <w:szCs w:val="24"/>
        </w:rPr>
        <w:t xml:space="preserve"> the museum monitors feedback on social media, through its own Facebook, Twitter and TripAdvisor accounts. The museum has been awarded the TripAdvisor visitor Certificate of Excellence in 2018, 2019 &amp; 2022.</w:t>
      </w:r>
    </w:p>
    <w:p w14:paraId="08771DDD" w14:textId="77777777" w:rsidR="00C544F7" w:rsidRDefault="00C544F7">
      <w:pPr>
        <w:pStyle w:val="BodyA"/>
        <w:spacing w:line="20" w:lineRule="atLeast"/>
        <w:ind w:left="785"/>
        <w:jc w:val="both"/>
        <w:rPr>
          <w:rFonts w:ascii="Calibri" w:eastAsia="Calibri" w:hAnsi="Calibri" w:cs="Calibri"/>
          <w:sz w:val="24"/>
          <w:szCs w:val="24"/>
        </w:rPr>
      </w:pPr>
    </w:p>
    <w:p w14:paraId="5CC15CA2" w14:textId="77777777"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 xml:space="preserve"> </w:t>
      </w:r>
    </w:p>
    <w:p w14:paraId="010B9948" w14:textId="77777777" w:rsidR="00C544F7" w:rsidRDefault="00000000">
      <w:pPr>
        <w:pStyle w:val="BodyA"/>
        <w:spacing w:line="20" w:lineRule="atLeast"/>
        <w:jc w:val="both"/>
        <w:rPr>
          <w:rFonts w:ascii="Calibri" w:eastAsia="Calibri" w:hAnsi="Calibri" w:cs="Calibri"/>
          <w:b/>
          <w:bCs/>
          <w:sz w:val="24"/>
          <w:szCs w:val="24"/>
        </w:rPr>
      </w:pPr>
      <w:r>
        <w:rPr>
          <w:rFonts w:ascii="Calibri" w:hAnsi="Calibri"/>
          <w:b/>
          <w:bCs/>
          <w:sz w:val="24"/>
          <w:szCs w:val="24"/>
        </w:rPr>
        <w:t>Financial</w:t>
      </w:r>
    </w:p>
    <w:p w14:paraId="35041E3F" w14:textId="77777777" w:rsidR="00C544F7" w:rsidRDefault="00C544F7">
      <w:pPr>
        <w:pStyle w:val="BodyA"/>
        <w:spacing w:line="20" w:lineRule="atLeast"/>
        <w:jc w:val="both"/>
        <w:rPr>
          <w:rFonts w:ascii="Calibri" w:eastAsia="Calibri" w:hAnsi="Calibri" w:cs="Calibri"/>
          <w:b/>
          <w:bCs/>
          <w:sz w:val="24"/>
          <w:szCs w:val="24"/>
        </w:rPr>
      </w:pPr>
    </w:p>
    <w:p w14:paraId="7A092E7A" w14:textId="0A505135"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 xml:space="preserve">The museum recognises that in order to be sustainable and continue to care for and exhibit the collection for the benefit of visitors and the shared heritage of the district, the museum needs to ensure we are financially secure. The museum has robust financial plans that </w:t>
      </w:r>
      <w:r w:rsidR="00870A74">
        <w:rPr>
          <w:rFonts w:ascii="Calibri" w:hAnsi="Calibri"/>
          <w:sz w:val="24"/>
          <w:szCs w:val="24"/>
        </w:rPr>
        <w:t>set</w:t>
      </w:r>
      <w:r>
        <w:rPr>
          <w:rFonts w:ascii="Calibri" w:hAnsi="Calibri"/>
          <w:sz w:val="24"/>
          <w:szCs w:val="24"/>
        </w:rPr>
        <w:t xml:space="preserve"> out annual committed expenditure and projected income. It also plans for potential opportunity spending needs if further funds become available.</w:t>
      </w:r>
    </w:p>
    <w:p w14:paraId="4D48F09F" w14:textId="77777777" w:rsidR="00C544F7" w:rsidRDefault="00C544F7">
      <w:pPr>
        <w:pStyle w:val="BodyA"/>
        <w:spacing w:line="20" w:lineRule="atLeast"/>
        <w:ind w:left="785"/>
        <w:jc w:val="both"/>
        <w:rPr>
          <w:rFonts w:ascii="Calibri" w:eastAsia="Calibri" w:hAnsi="Calibri" w:cs="Calibri"/>
          <w:sz w:val="24"/>
          <w:szCs w:val="24"/>
        </w:rPr>
      </w:pPr>
    </w:p>
    <w:p w14:paraId="0243F462" w14:textId="77777777" w:rsidR="00C544F7" w:rsidRDefault="00000000">
      <w:pPr>
        <w:pStyle w:val="BodyA"/>
        <w:spacing w:line="20" w:lineRule="atLeast"/>
        <w:ind w:left="785"/>
        <w:jc w:val="both"/>
        <w:rPr>
          <w:rFonts w:ascii="Calibri" w:eastAsia="Calibri" w:hAnsi="Calibri" w:cs="Calibri"/>
          <w:b/>
          <w:bCs/>
          <w:sz w:val="24"/>
          <w:szCs w:val="24"/>
        </w:rPr>
      </w:pPr>
      <w:r>
        <w:rPr>
          <w:rFonts w:ascii="Calibri" w:hAnsi="Calibri"/>
          <w:sz w:val="24"/>
          <w:szCs w:val="24"/>
        </w:rPr>
        <w:t xml:space="preserve">The museum recognises that entrance donations, if too high, can be a financial barrier to entry for some in the community and as such has sought to benchmark entrance donations with similar museums in the region </w:t>
      </w:r>
      <w:r>
        <w:rPr>
          <w:rFonts w:ascii="Calibri" w:hAnsi="Calibri"/>
          <w:b/>
          <w:bCs/>
          <w:sz w:val="24"/>
          <w:szCs w:val="24"/>
        </w:rPr>
        <w:t>striking the balance between ensure our financial viability whilst keeping visitor entrance fees to a minimum.</w:t>
      </w:r>
    </w:p>
    <w:p w14:paraId="0403074E" w14:textId="77777777" w:rsidR="00C544F7" w:rsidRDefault="00C544F7">
      <w:pPr>
        <w:pStyle w:val="BodyA"/>
        <w:spacing w:line="20" w:lineRule="atLeast"/>
        <w:ind w:left="785"/>
        <w:jc w:val="both"/>
        <w:rPr>
          <w:rFonts w:ascii="Calibri" w:eastAsia="Calibri" w:hAnsi="Calibri" w:cs="Calibri"/>
          <w:b/>
          <w:bCs/>
          <w:sz w:val="24"/>
          <w:szCs w:val="24"/>
        </w:rPr>
      </w:pPr>
    </w:p>
    <w:p w14:paraId="033BFB8E" w14:textId="77777777"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 xml:space="preserve">The museum is primarily funded through visitor entrance donations. </w:t>
      </w:r>
    </w:p>
    <w:p w14:paraId="2F2E343E" w14:textId="77777777" w:rsidR="00C544F7" w:rsidRDefault="00C544F7">
      <w:pPr>
        <w:pStyle w:val="BodyA"/>
        <w:spacing w:line="20" w:lineRule="atLeast"/>
        <w:ind w:left="785"/>
        <w:jc w:val="both"/>
        <w:rPr>
          <w:rFonts w:ascii="Calibri" w:eastAsia="Calibri" w:hAnsi="Calibri" w:cs="Calibri"/>
          <w:sz w:val="24"/>
          <w:szCs w:val="24"/>
        </w:rPr>
      </w:pPr>
    </w:p>
    <w:p w14:paraId="1A970BEB" w14:textId="77777777" w:rsidR="00C544F7" w:rsidRDefault="00000000">
      <w:pPr>
        <w:pStyle w:val="BodyA"/>
        <w:numPr>
          <w:ilvl w:val="2"/>
          <w:numId w:val="7"/>
        </w:numPr>
        <w:spacing w:line="20" w:lineRule="atLeast"/>
        <w:jc w:val="both"/>
        <w:rPr>
          <w:rFonts w:ascii="Calibri" w:hAnsi="Calibri"/>
          <w:sz w:val="24"/>
          <w:szCs w:val="24"/>
        </w:rPr>
      </w:pPr>
      <w:r>
        <w:rPr>
          <w:rFonts w:ascii="Calibri" w:hAnsi="Calibri"/>
          <w:sz w:val="24"/>
          <w:szCs w:val="24"/>
        </w:rPr>
        <w:t>Visitor donations on entry.</w:t>
      </w:r>
    </w:p>
    <w:p w14:paraId="2FB0EE58" w14:textId="77777777" w:rsidR="00C544F7" w:rsidRDefault="00000000">
      <w:pPr>
        <w:pStyle w:val="BodyA"/>
        <w:numPr>
          <w:ilvl w:val="2"/>
          <w:numId w:val="7"/>
        </w:numPr>
        <w:spacing w:line="20" w:lineRule="atLeast"/>
        <w:jc w:val="both"/>
        <w:rPr>
          <w:rFonts w:ascii="Calibri" w:hAnsi="Calibri"/>
          <w:sz w:val="24"/>
          <w:szCs w:val="24"/>
        </w:rPr>
      </w:pPr>
      <w:r>
        <w:rPr>
          <w:rFonts w:ascii="Calibri" w:hAnsi="Calibri"/>
          <w:sz w:val="24"/>
          <w:szCs w:val="24"/>
        </w:rPr>
        <w:t>Organised group tour donations.</w:t>
      </w:r>
    </w:p>
    <w:p w14:paraId="31B473BF" w14:textId="2F1DA6D5" w:rsidR="00C544F7" w:rsidRDefault="00870A74">
      <w:pPr>
        <w:pStyle w:val="BodyA"/>
        <w:numPr>
          <w:ilvl w:val="2"/>
          <w:numId w:val="7"/>
        </w:numPr>
        <w:spacing w:line="20" w:lineRule="atLeast"/>
        <w:jc w:val="both"/>
        <w:rPr>
          <w:rFonts w:ascii="Calibri" w:hAnsi="Calibri"/>
          <w:sz w:val="24"/>
          <w:szCs w:val="24"/>
        </w:rPr>
      </w:pPr>
      <w:r>
        <w:rPr>
          <w:rFonts w:ascii="Calibri" w:hAnsi="Calibri"/>
          <w:sz w:val="24"/>
          <w:szCs w:val="24"/>
        </w:rPr>
        <w:t>Donations for</w:t>
      </w:r>
      <w:r w:rsidR="00000000">
        <w:rPr>
          <w:rFonts w:ascii="Calibri" w:hAnsi="Calibri"/>
          <w:sz w:val="24"/>
          <w:szCs w:val="24"/>
        </w:rPr>
        <w:t xml:space="preserve"> school visits.</w:t>
      </w:r>
    </w:p>
    <w:p w14:paraId="72C92EB1" w14:textId="77777777" w:rsidR="00C544F7" w:rsidRDefault="00000000">
      <w:pPr>
        <w:pStyle w:val="BodyA"/>
        <w:numPr>
          <w:ilvl w:val="2"/>
          <w:numId w:val="7"/>
        </w:numPr>
        <w:spacing w:line="20" w:lineRule="atLeast"/>
        <w:jc w:val="both"/>
        <w:rPr>
          <w:rFonts w:ascii="Calibri" w:hAnsi="Calibri"/>
          <w:sz w:val="24"/>
          <w:szCs w:val="24"/>
        </w:rPr>
      </w:pPr>
      <w:r>
        <w:rPr>
          <w:rFonts w:ascii="Calibri" w:hAnsi="Calibri"/>
          <w:sz w:val="24"/>
          <w:szCs w:val="24"/>
        </w:rPr>
        <w:t>Donations for attendees on the organised ghost tours.</w:t>
      </w:r>
    </w:p>
    <w:p w14:paraId="2B112102" w14:textId="77777777" w:rsidR="00C544F7" w:rsidRDefault="00000000">
      <w:pPr>
        <w:pStyle w:val="BodyA"/>
        <w:numPr>
          <w:ilvl w:val="2"/>
          <w:numId w:val="7"/>
        </w:numPr>
        <w:spacing w:line="20" w:lineRule="atLeast"/>
        <w:jc w:val="both"/>
        <w:rPr>
          <w:rFonts w:ascii="Calibri" w:hAnsi="Calibri"/>
          <w:sz w:val="24"/>
          <w:szCs w:val="24"/>
        </w:rPr>
      </w:pPr>
      <w:r>
        <w:rPr>
          <w:rFonts w:ascii="Calibri" w:hAnsi="Calibri"/>
          <w:sz w:val="24"/>
          <w:szCs w:val="24"/>
        </w:rPr>
        <w:t>Profits from sale of merchandise in the museum shop.</w:t>
      </w:r>
    </w:p>
    <w:p w14:paraId="4B2C01FF" w14:textId="77777777" w:rsidR="00C544F7" w:rsidRDefault="00000000">
      <w:pPr>
        <w:pStyle w:val="BodyA"/>
        <w:numPr>
          <w:ilvl w:val="2"/>
          <w:numId w:val="7"/>
        </w:numPr>
        <w:spacing w:line="20" w:lineRule="atLeast"/>
        <w:jc w:val="both"/>
        <w:rPr>
          <w:rFonts w:ascii="Calibri" w:hAnsi="Calibri"/>
          <w:sz w:val="24"/>
          <w:szCs w:val="24"/>
        </w:rPr>
      </w:pPr>
      <w:r>
        <w:rPr>
          <w:rFonts w:ascii="Calibri" w:hAnsi="Calibri"/>
          <w:sz w:val="24"/>
          <w:szCs w:val="24"/>
        </w:rPr>
        <w:t>Other voluntary donations.</w:t>
      </w:r>
    </w:p>
    <w:p w14:paraId="72557D48" w14:textId="77777777" w:rsidR="00C544F7" w:rsidRDefault="00C544F7">
      <w:pPr>
        <w:pStyle w:val="BodyA"/>
        <w:spacing w:line="20" w:lineRule="atLeast"/>
        <w:jc w:val="both"/>
        <w:rPr>
          <w:rFonts w:ascii="Calibri" w:eastAsia="Calibri" w:hAnsi="Calibri" w:cs="Calibri"/>
          <w:b/>
          <w:bCs/>
          <w:sz w:val="24"/>
          <w:szCs w:val="24"/>
        </w:rPr>
      </w:pPr>
    </w:p>
    <w:p w14:paraId="54B437B4" w14:textId="77777777"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 xml:space="preserve">The museum offers a concession for OAPs and family groups. Prices for school visits have been maintained at the 2014 level </w:t>
      </w:r>
      <w:proofErr w:type="spellStart"/>
      <w:r>
        <w:rPr>
          <w:rFonts w:ascii="Calibri" w:hAnsi="Calibri"/>
          <w:sz w:val="24"/>
          <w:szCs w:val="24"/>
        </w:rPr>
        <w:t>recognising</w:t>
      </w:r>
      <w:proofErr w:type="spellEnd"/>
      <w:r>
        <w:rPr>
          <w:rFonts w:ascii="Calibri" w:hAnsi="Calibri"/>
          <w:sz w:val="24"/>
          <w:szCs w:val="24"/>
        </w:rPr>
        <w:t xml:space="preserve"> the hardships on school budgets.</w:t>
      </w:r>
    </w:p>
    <w:p w14:paraId="20C9DAAC" w14:textId="77777777" w:rsidR="00C544F7" w:rsidRDefault="00C544F7">
      <w:pPr>
        <w:pStyle w:val="BodyA"/>
        <w:spacing w:line="20" w:lineRule="atLeast"/>
        <w:ind w:left="785"/>
        <w:jc w:val="both"/>
        <w:rPr>
          <w:rFonts w:ascii="Calibri" w:eastAsia="Calibri" w:hAnsi="Calibri" w:cs="Calibri"/>
          <w:sz w:val="24"/>
          <w:szCs w:val="24"/>
        </w:rPr>
      </w:pPr>
    </w:p>
    <w:p w14:paraId="7AD6A9A2" w14:textId="77777777"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In 2020 the museum shop expanded to increase potential revenue from sales of museum merchandise.</w:t>
      </w:r>
    </w:p>
    <w:p w14:paraId="1836B20D" w14:textId="77777777" w:rsidR="00C544F7" w:rsidRDefault="00C544F7">
      <w:pPr>
        <w:pStyle w:val="BodyA"/>
        <w:spacing w:line="20" w:lineRule="atLeast"/>
        <w:ind w:left="785"/>
        <w:jc w:val="both"/>
        <w:rPr>
          <w:rFonts w:ascii="Calibri" w:eastAsia="Calibri" w:hAnsi="Calibri" w:cs="Calibri"/>
          <w:sz w:val="24"/>
          <w:szCs w:val="24"/>
        </w:rPr>
      </w:pPr>
    </w:p>
    <w:p w14:paraId="05595C7E" w14:textId="77777777" w:rsidR="00C544F7" w:rsidRDefault="00000000">
      <w:pPr>
        <w:pStyle w:val="BodyA"/>
        <w:spacing w:line="20" w:lineRule="atLeast"/>
        <w:ind w:left="785"/>
        <w:jc w:val="both"/>
        <w:rPr>
          <w:rFonts w:ascii="Calibri" w:eastAsia="Calibri" w:hAnsi="Calibri" w:cs="Calibri"/>
          <w:sz w:val="24"/>
          <w:szCs w:val="24"/>
        </w:rPr>
      </w:pPr>
      <w:r>
        <w:rPr>
          <w:rFonts w:ascii="Calibri" w:hAnsi="Calibri"/>
          <w:sz w:val="24"/>
          <w:szCs w:val="24"/>
        </w:rPr>
        <w:t>The museum has a volunteer treasurer (a qualified accountant) who manages weekly accounts. The annual accounts are independently audited by a chartered accountancy company.</w:t>
      </w:r>
    </w:p>
    <w:p w14:paraId="503DF0FD" w14:textId="77777777" w:rsidR="00C544F7" w:rsidRDefault="00C544F7">
      <w:pPr>
        <w:pStyle w:val="BodyA"/>
        <w:spacing w:line="20" w:lineRule="atLeast"/>
        <w:jc w:val="both"/>
        <w:rPr>
          <w:rFonts w:ascii="Calibri" w:eastAsia="Calibri" w:hAnsi="Calibri" w:cs="Calibri"/>
          <w:b/>
          <w:bCs/>
          <w:sz w:val="24"/>
          <w:szCs w:val="24"/>
        </w:rPr>
      </w:pPr>
    </w:p>
    <w:p w14:paraId="735301FC" w14:textId="77777777" w:rsidR="00C544F7" w:rsidRDefault="00000000">
      <w:pPr>
        <w:pStyle w:val="BodyA"/>
        <w:spacing w:line="20" w:lineRule="atLeast"/>
        <w:jc w:val="center"/>
      </w:pPr>
      <w:r>
        <w:rPr>
          <w:rFonts w:ascii="Calibri" w:hAnsi="Calibri"/>
          <w:b/>
          <w:bCs/>
          <w:sz w:val="24"/>
          <w:szCs w:val="24"/>
        </w:rPr>
        <w:t>End</w:t>
      </w:r>
    </w:p>
    <w:sectPr w:rsidR="00C544F7">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90C4" w14:textId="77777777" w:rsidR="003B2AFD" w:rsidRDefault="003B2AFD">
      <w:r>
        <w:separator/>
      </w:r>
    </w:p>
  </w:endnote>
  <w:endnote w:type="continuationSeparator" w:id="0">
    <w:p w14:paraId="0003A862" w14:textId="77777777" w:rsidR="003B2AFD" w:rsidRDefault="003B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73EE" w14:textId="77777777" w:rsidR="00C544F7" w:rsidRDefault="00C544F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887D" w14:textId="77777777" w:rsidR="003B2AFD" w:rsidRDefault="003B2AFD">
      <w:r>
        <w:separator/>
      </w:r>
    </w:p>
  </w:footnote>
  <w:footnote w:type="continuationSeparator" w:id="0">
    <w:p w14:paraId="5C24E73E" w14:textId="77777777" w:rsidR="003B2AFD" w:rsidRDefault="003B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0659" w14:textId="77777777" w:rsidR="00C544F7" w:rsidRDefault="00C544F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1643"/>
    <w:multiLevelType w:val="hybridMultilevel"/>
    <w:tmpl w:val="EF08A23A"/>
    <w:numStyleLink w:val="Bullet"/>
  </w:abstractNum>
  <w:abstractNum w:abstractNumId="1" w15:restartNumberingAfterBreak="0">
    <w:nsid w:val="132E7616"/>
    <w:multiLevelType w:val="hybridMultilevel"/>
    <w:tmpl w:val="1C8EEBE8"/>
    <w:styleLink w:val="Bullets"/>
    <w:lvl w:ilvl="0" w:tplc="EC283F40">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28253D8">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DAA84CA">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0B069B8">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49EBD1E">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6B4C524">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9CE1480">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2D20C06">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61E2A76">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51865AF"/>
    <w:multiLevelType w:val="hybridMultilevel"/>
    <w:tmpl w:val="1C8EEBE8"/>
    <w:numStyleLink w:val="Bullets"/>
  </w:abstractNum>
  <w:abstractNum w:abstractNumId="3" w15:restartNumberingAfterBreak="0">
    <w:nsid w:val="4DB30E41"/>
    <w:multiLevelType w:val="hybridMultilevel"/>
    <w:tmpl w:val="EF08A23A"/>
    <w:styleLink w:val="Bullet"/>
    <w:lvl w:ilvl="0" w:tplc="3104ED08">
      <w:start w:val="1"/>
      <w:numFmt w:val="bullet"/>
      <w:lvlText w:val="•"/>
      <w:lvlJc w:val="left"/>
      <w:pPr>
        <w:ind w:left="831" w:hanging="611"/>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1829E5C">
      <w:start w:val="1"/>
      <w:numFmt w:val="bullet"/>
      <w:lvlText w:val="•"/>
      <w:lvlJc w:val="left"/>
      <w:pPr>
        <w:ind w:left="84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B6CD4A">
      <w:start w:val="1"/>
      <w:numFmt w:val="bullet"/>
      <w:lvlText w:val="•"/>
      <w:lvlJc w:val="left"/>
      <w:pPr>
        <w:ind w:left="106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8C5660">
      <w:start w:val="1"/>
      <w:numFmt w:val="bullet"/>
      <w:lvlText w:val="•"/>
      <w:lvlJc w:val="left"/>
      <w:pPr>
        <w:ind w:left="128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0EE8BAA">
      <w:start w:val="1"/>
      <w:numFmt w:val="bullet"/>
      <w:lvlText w:val="•"/>
      <w:lvlJc w:val="left"/>
      <w:pPr>
        <w:ind w:left="150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0AA506">
      <w:start w:val="1"/>
      <w:numFmt w:val="bullet"/>
      <w:lvlText w:val="•"/>
      <w:lvlJc w:val="left"/>
      <w:pPr>
        <w:ind w:left="172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220B642">
      <w:start w:val="1"/>
      <w:numFmt w:val="bullet"/>
      <w:lvlText w:val="•"/>
      <w:lvlJc w:val="left"/>
      <w:pPr>
        <w:ind w:left="194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E1C04DE">
      <w:start w:val="1"/>
      <w:numFmt w:val="bullet"/>
      <w:lvlText w:val="•"/>
      <w:lvlJc w:val="left"/>
      <w:pPr>
        <w:ind w:left="216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A2133E">
      <w:start w:val="1"/>
      <w:numFmt w:val="bullet"/>
      <w:lvlText w:val="•"/>
      <w:lvlJc w:val="left"/>
      <w:pPr>
        <w:ind w:left="238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657542096">
    <w:abstractNumId w:val="3"/>
  </w:num>
  <w:num w:numId="2" w16cid:durableId="1632784767">
    <w:abstractNumId w:val="0"/>
  </w:num>
  <w:num w:numId="3" w16cid:durableId="1221671927">
    <w:abstractNumId w:val="0"/>
    <w:lvlOverride w:ilvl="0">
      <w:lvl w:ilvl="0" w:tplc="2EB097CE">
        <w:start w:val="1"/>
        <w:numFmt w:val="bullet"/>
        <w:lvlText w:val="•"/>
        <w:lvlJc w:val="left"/>
        <w:pPr>
          <w:ind w:left="748" w:hanging="528"/>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CE88996">
        <w:start w:val="1"/>
        <w:numFmt w:val="bullet"/>
        <w:lvlText w:val="•"/>
        <w:lvlJc w:val="left"/>
        <w:pPr>
          <w:ind w:left="84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8063A6">
        <w:start w:val="1"/>
        <w:numFmt w:val="bullet"/>
        <w:lvlText w:val="•"/>
        <w:lvlJc w:val="left"/>
        <w:pPr>
          <w:ind w:left="106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7ECC44">
        <w:start w:val="1"/>
        <w:numFmt w:val="bullet"/>
        <w:lvlText w:val="•"/>
        <w:lvlJc w:val="left"/>
        <w:pPr>
          <w:ind w:left="128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9C46E58">
        <w:start w:val="1"/>
        <w:numFmt w:val="bullet"/>
        <w:lvlText w:val="•"/>
        <w:lvlJc w:val="left"/>
        <w:pPr>
          <w:ind w:left="150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610E888">
        <w:start w:val="1"/>
        <w:numFmt w:val="bullet"/>
        <w:lvlText w:val="•"/>
        <w:lvlJc w:val="left"/>
        <w:pPr>
          <w:ind w:left="172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B5C7A8A">
        <w:start w:val="1"/>
        <w:numFmt w:val="bullet"/>
        <w:lvlText w:val="•"/>
        <w:lvlJc w:val="left"/>
        <w:pPr>
          <w:ind w:left="194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E46AC34">
        <w:start w:val="1"/>
        <w:numFmt w:val="bullet"/>
        <w:lvlText w:val="•"/>
        <w:lvlJc w:val="left"/>
        <w:pPr>
          <w:ind w:left="216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220447C">
        <w:start w:val="1"/>
        <w:numFmt w:val="bullet"/>
        <w:lvlText w:val="•"/>
        <w:lvlJc w:val="left"/>
        <w:pPr>
          <w:ind w:left="2389" w:hanging="409"/>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571427553">
    <w:abstractNumId w:val="0"/>
    <w:lvlOverride w:ilvl="0">
      <w:lvl w:ilvl="0" w:tplc="2EB097C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CE88996">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8063A6">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7ECC4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9C46E58">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610E888">
        <w:start w:val="1"/>
        <w:numFmt w:val="bullet"/>
        <w:lvlText w:val="•"/>
        <w:lvlJc w:val="left"/>
        <w:pPr>
          <w:ind w:left="114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5C7A8A">
        <w:start w:val="1"/>
        <w:numFmt w:val="bullet"/>
        <w:lvlText w:val="•"/>
        <w:lvlJc w:val="left"/>
        <w:pPr>
          <w:ind w:left="132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46AC34">
        <w:start w:val="1"/>
        <w:numFmt w:val="bullet"/>
        <w:lvlText w:val="•"/>
        <w:lvlJc w:val="left"/>
        <w:pPr>
          <w:ind w:left="150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20447C">
        <w:start w:val="1"/>
        <w:numFmt w:val="bullet"/>
        <w:lvlText w:val="•"/>
        <w:lvlJc w:val="left"/>
        <w:pPr>
          <w:ind w:left="168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826046805">
    <w:abstractNumId w:val="0"/>
    <w:lvlOverride w:ilvl="0">
      <w:lvl w:ilvl="0" w:tplc="2EB097C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CE88996">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8063A6">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7ECC4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9C46E58">
        <w:start w:val="1"/>
        <w:numFmt w:val="bullet"/>
        <w:lvlText w:val="•"/>
        <w:lvlJc w:val="left"/>
        <w:pPr>
          <w:ind w:left="91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10E888">
        <w:start w:val="1"/>
        <w:numFmt w:val="bullet"/>
        <w:lvlText w:val="•"/>
        <w:lvlJc w:val="left"/>
        <w:pPr>
          <w:ind w:left="109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5C7A8A">
        <w:start w:val="1"/>
        <w:numFmt w:val="bullet"/>
        <w:lvlText w:val="•"/>
        <w:lvlJc w:val="left"/>
        <w:pPr>
          <w:ind w:left="127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46AC34">
        <w:start w:val="1"/>
        <w:numFmt w:val="bullet"/>
        <w:lvlText w:val="•"/>
        <w:lvlJc w:val="left"/>
        <w:pPr>
          <w:ind w:left="145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20447C">
        <w:start w:val="1"/>
        <w:numFmt w:val="bullet"/>
        <w:lvlText w:val="•"/>
        <w:lvlJc w:val="left"/>
        <w:pPr>
          <w:ind w:left="163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732503126">
    <w:abstractNumId w:val="1"/>
  </w:num>
  <w:num w:numId="7" w16cid:durableId="468910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F7"/>
    <w:rsid w:val="003B2AFD"/>
    <w:rsid w:val="00870A74"/>
    <w:rsid w:val="00C5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2429"/>
  <w15:docId w15:val="{659FDE60-50A9-4BAE-A980-012FDA4E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line="20" w:lineRule="atLeast"/>
    </w:pPr>
    <w:rPr>
      <w:rFonts w:ascii="Times Roman" w:hAnsi="Times Roman" w:cs="Arial Unicode MS"/>
      <w:color w:val="000000"/>
      <w:sz w:val="29"/>
      <w:szCs w:val="29"/>
      <w:u w:color="000000"/>
      <w:shd w:val="clear" w:color="auto" w:fill="FFFFFF"/>
      <w:lang w:val="en-US"/>
      <w14:textOutline w14:w="12700" w14:cap="flat" w14:cmpd="sng" w14:algn="ctr">
        <w14:noFill/>
        <w14:prstDash w14:val="solid"/>
        <w14:miter w14:lim="400000"/>
      </w14:textOutline>
    </w:rPr>
  </w:style>
  <w:style w:type="numbering" w:customStyle="1" w:styleId="Bullet">
    <w:name w:val="Bullet"/>
    <w:pPr>
      <w:numPr>
        <w:numId w:val="1"/>
      </w:numPr>
    </w:pPr>
  </w:style>
  <w:style w:type="numbering" w:customStyle="1" w:styleId="Bullets">
    <w:name w:val="Bullet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Baines</cp:lastModifiedBy>
  <cp:revision>3</cp:revision>
  <dcterms:created xsi:type="dcterms:W3CDTF">2023-12-15T11:26:00Z</dcterms:created>
  <dcterms:modified xsi:type="dcterms:W3CDTF">2023-12-15T11:30:00Z</dcterms:modified>
</cp:coreProperties>
</file>